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43" w:rsidRDefault="00872243" w:rsidP="00872243">
      <w:pPr>
        <w:jc w:val="center"/>
        <w:rPr>
          <w:rFonts w:eastAsia="方正小标宋简体"/>
          <w:bCs/>
          <w:sz w:val="32"/>
          <w:szCs w:val="32"/>
          <w:lang w:eastAsia="zh-CN"/>
        </w:rPr>
      </w:pPr>
      <w:r>
        <w:rPr>
          <w:rFonts w:eastAsia="方正小标宋简体" w:hint="eastAsia"/>
          <w:bCs/>
          <w:sz w:val="32"/>
          <w:szCs w:val="32"/>
          <w:lang w:eastAsia="zh-CN"/>
        </w:rPr>
        <w:t>全球环境基金赤水河流域生态补偿与全球重要生物多样性保护示范项目国家项目助理工作大纲</w:t>
      </w:r>
    </w:p>
    <w:p w:rsidR="00872243" w:rsidRDefault="00872243" w:rsidP="00872243">
      <w:pPr>
        <w:spacing w:line="360" w:lineRule="auto"/>
        <w:ind w:left="1202" w:hangingChars="499" w:hanging="1202"/>
        <w:rPr>
          <w:rFonts w:eastAsia="仿宋_GB2312"/>
          <w:sz w:val="30"/>
          <w:szCs w:val="30"/>
          <w:lang w:eastAsia="zh-CN"/>
        </w:rPr>
      </w:pPr>
      <w:r>
        <w:rPr>
          <w:rFonts w:eastAsia="楷体_GB2312" w:hint="eastAsia"/>
          <w:b/>
          <w:u w:val="single"/>
          <w:lang w:eastAsia="zh-CN"/>
        </w:rPr>
        <w:t>项目名称：</w:t>
      </w:r>
      <w:r>
        <w:rPr>
          <w:rFonts w:eastAsia="楷体_GB2312" w:hint="eastAsia"/>
          <w:sz w:val="22"/>
          <w:lang w:eastAsia="zh-CN"/>
        </w:rPr>
        <w:t>全球环境基金赤水河流域生态补偿与全球重要生物多样性保护示范项目</w:t>
      </w:r>
    </w:p>
    <w:p w:rsidR="00872243" w:rsidRDefault="00872243" w:rsidP="00872243">
      <w:pPr>
        <w:spacing w:line="360" w:lineRule="auto"/>
        <w:ind w:left="1202" w:hangingChars="499" w:hanging="1202"/>
        <w:rPr>
          <w:rFonts w:eastAsia="楷体_GB2312"/>
          <w:lang w:eastAsia="zh-CN"/>
        </w:rPr>
      </w:pPr>
      <w:r>
        <w:rPr>
          <w:rFonts w:eastAsia="楷体_GB2312" w:hint="eastAsia"/>
          <w:b/>
          <w:u w:val="single"/>
          <w:lang w:eastAsia="zh-CN"/>
        </w:rPr>
        <w:t>实施机构：</w:t>
      </w:r>
      <w:r>
        <w:rPr>
          <w:rFonts w:eastAsia="楷体_GB2312" w:hint="eastAsia"/>
          <w:lang w:eastAsia="zh-CN"/>
        </w:rPr>
        <w:t>联合国开发计划署（</w:t>
      </w:r>
      <w:r>
        <w:rPr>
          <w:rFonts w:eastAsia="楷体_GB2312"/>
          <w:lang w:eastAsia="zh-CN"/>
        </w:rPr>
        <w:t>UNDP</w:t>
      </w:r>
      <w:r>
        <w:rPr>
          <w:rFonts w:eastAsia="楷体_GB2312" w:hint="eastAsia"/>
          <w:lang w:eastAsia="zh-CN"/>
        </w:rPr>
        <w:t>）</w:t>
      </w:r>
    </w:p>
    <w:p w:rsidR="00872243" w:rsidRDefault="00872243" w:rsidP="00872243">
      <w:pPr>
        <w:spacing w:line="360" w:lineRule="auto"/>
        <w:ind w:left="1084" w:hangingChars="450" w:hanging="1084"/>
        <w:rPr>
          <w:rFonts w:eastAsia="楷体_GB2312"/>
          <w:lang w:eastAsia="zh-CN"/>
        </w:rPr>
      </w:pPr>
      <w:r>
        <w:rPr>
          <w:rFonts w:eastAsia="楷体_GB2312" w:hint="eastAsia"/>
          <w:b/>
          <w:u w:val="single"/>
          <w:lang w:eastAsia="zh-CN"/>
        </w:rPr>
        <w:t>执行机构：</w:t>
      </w:r>
      <w:r>
        <w:rPr>
          <w:rFonts w:eastAsia="楷体_GB2312" w:hint="eastAsia"/>
          <w:lang w:eastAsia="zh-CN"/>
        </w:rPr>
        <w:t>环境保护部环境保护对外合作中心</w:t>
      </w:r>
    </w:p>
    <w:p w:rsidR="00872243" w:rsidRDefault="00872243" w:rsidP="00872243">
      <w:pPr>
        <w:spacing w:line="360" w:lineRule="auto"/>
        <w:rPr>
          <w:rFonts w:eastAsia="楷体_GB2312"/>
          <w:b/>
          <w:bCs/>
          <w:lang w:eastAsia="zh-CN"/>
        </w:rPr>
      </w:pPr>
      <w:r>
        <w:rPr>
          <w:rFonts w:eastAsia="楷体_GB2312" w:hint="eastAsia"/>
          <w:b/>
          <w:u w:val="single"/>
          <w:lang w:eastAsia="zh-CN"/>
        </w:rPr>
        <w:t>招聘岗位：</w:t>
      </w:r>
      <w:r>
        <w:rPr>
          <w:rFonts w:eastAsia="楷体_GB2312" w:hint="eastAsia"/>
          <w:lang w:eastAsia="zh-CN"/>
        </w:rPr>
        <w:t>项目助理</w:t>
      </w:r>
    </w:p>
    <w:p w:rsidR="00872243" w:rsidRDefault="00872243" w:rsidP="00872243">
      <w:pPr>
        <w:spacing w:line="360" w:lineRule="auto"/>
        <w:rPr>
          <w:rFonts w:eastAsia="楷体_GB2312"/>
          <w:lang w:eastAsia="zh-CN"/>
        </w:rPr>
      </w:pPr>
      <w:r>
        <w:rPr>
          <w:rFonts w:eastAsia="楷体_GB2312" w:hint="eastAsia"/>
          <w:b/>
          <w:u w:val="single"/>
          <w:lang w:eastAsia="zh-CN"/>
        </w:rPr>
        <w:t>招聘单位：</w:t>
      </w:r>
      <w:r>
        <w:rPr>
          <w:rFonts w:eastAsia="楷体_GB2312" w:hint="eastAsia"/>
          <w:lang w:eastAsia="zh-CN"/>
        </w:rPr>
        <w:t>环境保护部环境保护对外合作中心</w:t>
      </w:r>
    </w:p>
    <w:p w:rsidR="00872243" w:rsidRDefault="00872243" w:rsidP="00872243">
      <w:pPr>
        <w:spacing w:line="360" w:lineRule="auto"/>
        <w:rPr>
          <w:rFonts w:eastAsia="楷体_GB2312"/>
          <w:lang w:eastAsia="zh-CN"/>
        </w:rPr>
      </w:pPr>
      <w:r>
        <w:rPr>
          <w:rFonts w:eastAsia="楷体_GB2312" w:hint="eastAsia"/>
          <w:b/>
          <w:u w:val="single"/>
          <w:lang w:eastAsia="zh-CN"/>
        </w:rPr>
        <w:t>工作地点：</w:t>
      </w:r>
      <w:r>
        <w:rPr>
          <w:rFonts w:eastAsia="楷体_GB2312" w:hint="eastAsia"/>
          <w:lang w:eastAsia="zh-CN"/>
        </w:rPr>
        <w:t>北京</w:t>
      </w:r>
    </w:p>
    <w:p w:rsidR="00872243" w:rsidRDefault="00872243" w:rsidP="00872243">
      <w:pPr>
        <w:spacing w:line="360" w:lineRule="auto"/>
        <w:rPr>
          <w:rFonts w:eastAsia="楷体_GB2312"/>
          <w:lang w:eastAsia="zh-CN"/>
        </w:rPr>
      </w:pPr>
      <w:r>
        <w:rPr>
          <w:rFonts w:eastAsia="楷体_GB2312" w:hint="eastAsia"/>
          <w:b/>
          <w:u w:val="single"/>
          <w:lang w:eastAsia="zh-CN"/>
        </w:rPr>
        <w:t>任职时间：</w:t>
      </w:r>
      <w:r>
        <w:rPr>
          <w:rFonts w:eastAsia="楷体_GB2312" w:hint="eastAsia"/>
          <w:lang w:eastAsia="zh-CN"/>
        </w:rPr>
        <w:t>岗位需求</w:t>
      </w:r>
      <w:r>
        <w:rPr>
          <w:rFonts w:eastAsia="楷体_GB2312"/>
          <w:lang w:eastAsia="zh-CN"/>
        </w:rPr>
        <w:t>4</w:t>
      </w:r>
      <w:r>
        <w:rPr>
          <w:rFonts w:eastAsia="楷体_GB2312" w:hint="eastAsia"/>
          <w:lang w:eastAsia="zh-CN"/>
        </w:rPr>
        <w:t>年。</w:t>
      </w:r>
      <w:r>
        <w:rPr>
          <w:rFonts w:ascii="楷体_GB2312" w:eastAsia="楷体_GB2312" w:hint="eastAsia"/>
          <w:lang w:eastAsia="zh-CN"/>
        </w:rPr>
        <w:t>年度聘任制，绩效考核满意可以续聘。</w:t>
      </w:r>
    </w:p>
    <w:p w:rsidR="00872243" w:rsidRDefault="00872243" w:rsidP="00872243">
      <w:pPr>
        <w:spacing w:line="360" w:lineRule="auto"/>
        <w:rPr>
          <w:rFonts w:eastAsia="楷体_GB2312"/>
          <w:lang w:eastAsia="zh-CN"/>
        </w:rPr>
      </w:pPr>
      <w:r>
        <w:rPr>
          <w:rFonts w:eastAsia="楷体_GB2312" w:hint="eastAsia"/>
          <w:b/>
          <w:u w:val="single"/>
          <w:lang w:eastAsia="zh-CN"/>
        </w:rPr>
        <w:t>岗位目标</w:t>
      </w:r>
      <w:r>
        <w:rPr>
          <w:rFonts w:eastAsia="楷体_GB2312" w:hint="eastAsia"/>
          <w:b/>
          <w:lang w:eastAsia="zh-CN"/>
        </w:rPr>
        <w:t>：</w:t>
      </w:r>
    </w:p>
    <w:p w:rsidR="00872243" w:rsidRDefault="00872243" w:rsidP="00872243">
      <w:pPr>
        <w:pStyle w:val="a5"/>
        <w:numPr>
          <w:ilvl w:val="0"/>
          <w:numId w:val="7"/>
        </w:numPr>
        <w:spacing w:line="360" w:lineRule="auto"/>
        <w:ind w:firstLineChars="0"/>
        <w:rPr>
          <w:rFonts w:eastAsia="楷体_GB2312"/>
          <w:lang w:eastAsia="zh-CN"/>
        </w:rPr>
      </w:pPr>
      <w:r>
        <w:rPr>
          <w:rFonts w:eastAsia="楷体_GB2312" w:hint="eastAsia"/>
          <w:lang w:eastAsia="zh-CN"/>
        </w:rPr>
        <w:t>遵守国家法律法规，根据环境保护对外合作中心的相关管理规章制度和</w:t>
      </w:r>
      <w:r>
        <w:rPr>
          <w:rFonts w:eastAsia="楷体_GB2312" w:hint="eastAsia"/>
          <w:bCs/>
          <w:lang w:eastAsia="zh-CN"/>
        </w:rPr>
        <w:t>项</w:t>
      </w:r>
      <w:r>
        <w:rPr>
          <w:rFonts w:eastAsia="楷体_GB2312" w:hint="eastAsia"/>
          <w:lang w:eastAsia="zh-CN"/>
        </w:rPr>
        <w:t>目管理要求，负责全面的项目行政管理，并向项目经理报告。</w:t>
      </w:r>
    </w:p>
    <w:p w:rsidR="00872243" w:rsidRDefault="00872243" w:rsidP="00872243">
      <w:pPr>
        <w:spacing w:line="360" w:lineRule="auto"/>
        <w:rPr>
          <w:rFonts w:eastAsia="楷体_GB2312"/>
          <w:b/>
          <w:u w:val="single"/>
          <w:lang w:eastAsia="zh-CN"/>
        </w:rPr>
      </w:pPr>
      <w:proofErr w:type="spellStart"/>
      <w:r>
        <w:rPr>
          <w:rFonts w:eastAsia="楷体_GB2312" w:hint="eastAsia"/>
          <w:b/>
          <w:u w:val="single"/>
        </w:rPr>
        <w:t>任职资格</w:t>
      </w:r>
      <w:proofErr w:type="spellEnd"/>
      <w:r>
        <w:rPr>
          <w:rFonts w:eastAsia="楷体_GB2312" w:hint="eastAsia"/>
          <w:b/>
          <w:u w:val="single"/>
          <w:lang w:eastAsia="zh-CN"/>
        </w:rPr>
        <w:t>：</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教育资格证书（大专文凭或同等学历）；</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具有行政和</w:t>
      </w:r>
      <w:r>
        <w:rPr>
          <w:rFonts w:eastAsia="楷体_GB2312"/>
          <w:lang w:eastAsia="zh-CN"/>
        </w:rPr>
        <w:t>/</w:t>
      </w:r>
      <w:r>
        <w:rPr>
          <w:rFonts w:eastAsia="楷体_GB2312" w:hint="eastAsia"/>
          <w:lang w:eastAsia="zh-CN"/>
        </w:rPr>
        <w:t>或财务管理经验；</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具备管理项目预算和跟踪财政支出的能力；</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具备与不同利益相关</w:t>
      </w:r>
      <w:proofErr w:type="gramStart"/>
      <w:r>
        <w:rPr>
          <w:rFonts w:eastAsia="楷体_GB2312" w:hint="eastAsia"/>
          <w:lang w:eastAsia="zh-CN"/>
        </w:rPr>
        <w:t>方保持</w:t>
      </w:r>
      <w:proofErr w:type="gramEnd"/>
      <w:r>
        <w:rPr>
          <w:rFonts w:eastAsia="楷体_GB2312" w:hint="eastAsia"/>
          <w:lang w:eastAsia="zh-CN"/>
        </w:rPr>
        <w:t>有效沟通以及安排利益相关方会议的能力；</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良好的计算机技能，熟练使用所有的微软办公软件程序；</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优秀的书面沟通能力；</w:t>
      </w:r>
    </w:p>
    <w:p w:rsidR="00872243" w:rsidRDefault="00872243" w:rsidP="00872243">
      <w:pPr>
        <w:numPr>
          <w:ilvl w:val="0"/>
          <w:numId w:val="9"/>
        </w:numPr>
        <w:spacing w:after="120" w:line="360" w:lineRule="auto"/>
        <w:rPr>
          <w:rFonts w:eastAsia="楷体_GB2312"/>
          <w:lang w:eastAsia="zh-CN"/>
        </w:rPr>
      </w:pPr>
      <w:r>
        <w:rPr>
          <w:rFonts w:eastAsia="楷体_GB2312" w:hint="eastAsia"/>
          <w:lang w:eastAsia="zh-CN"/>
        </w:rPr>
        <w:t>良好的中英文工作知识。</w:t>
      </w:r>
    </w:p>
    <w:p w:rsidR="00872243" w:rsidRDefault="00872243" w:rsidP="00872243">
      <w:pPr>
        <w:spacing w:line="360" w:lineRule="auto"/>
        <w:rPr>
          <w:rFonts w:eastAsia="楷体_GB2312"/>
          <w:lang w:eastAsia="zh-CN"/>
        </w:rPr>
      </w:pPr>
      <w:r>
        <w:rPr>
          <w:rFonts w:eastAsia="楷体_GB2312" w:hint="eastAsia"/>
          <w:b/>
          <w:u w:val="single"/>
          <w:lang w:eastAsia="zh-CN"/>
        </w:rPr>
        <w:t>岗位职责：</w:t>
      </w:r>
      <w:r>
        <w:rPr>
          <w:rFonts w:eastAsia="楷体_GB2312" w:hint="eastAsia"/>
          <w:lang w:eastAsia="zh-CN"/>
        </w:rPr>
        <w:t>（不局限于如下所列）</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收集、记录和保存所有项目活动信息；</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推动项目进展报告的编制和实施；</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监控项目活动、预算和财政支出；</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通过定期到访次级项目管理办公室，给地方工作人员提供有关可行的行政程序的监督、指导、培训和协助；</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建议所有相关项目机构应用适用的行政程序，并确保程序的正确实施；</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lastRenderedPageBreak/>
        <w:t>维护项目的协调和沟通；</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为项目的工作计划和经营与财务规划程序提供支持；</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协助采购和招聘流程；</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协助准备项目预算和工作计划中有关操作费用、工资、保险等的付款请求；</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跟进联合国开发计划署国家办公室的及时支付；</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接收、筛选和分发信件，并附加必要的背景信息；</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准备</w:t>
      </w:r>
      <w:proofErr w:type="gramStart"/>
      <w:r>
        <w:rPr>
          <w:rFonts w:eastAsia="楷体_GB2312" w:hint="eastAsia"/>
          <w:lang w:eastAsia="zh-CN"/>
        </w:rPr>
        <w:t>需项目</w:t>
      </w:r>
      <w:proofErr w:type="gramEnd"/>
      <w:r>
        <w:rPr>
          <w:rFonts w:eastAsia="楷体_GB2312" w:hint="eastAsia"/>
          <w:lang w:eastAsia="zh-CN"/>
        </w:rPr>
        <w:t>经理签名的日常信件和备忘录；</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协助会议、培训和研讨会的后勤组织；</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准备议程和安排实地考察、会面以及有关项目活动的内外部会议，并记录会议纪要；</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维护项目文件归档系统；</w:t>
      </w:r>
    </w:p>
    <w:p w:rsidR="00872243" w:rsidRDefault="00872243" w:rsidP="00872243">
      <w:pPr>
        <w:numPr>
          <w:ilvl w:val="0"/>
          <w:numId w:val="8"/>
        </w:numPr>
        <w:spacing w:after="60" w:line="360" w:lineRule="auto"/>
        <w:ind w:left="714" w:hanging="357"/>
        <w:rPr>
          <w:rFonts w:eastAsia="楷体_GB2312"/>
          <w:lang w:eastAsia="zh-CN"/>
        </w:rPr>
      </w:pPr>
      <w:r>
        <w:rPr>
          <w:rFonts w:eastAsia="楷体_GB2312" w:hint="eastAsia"/>
          <w:lang w:eastAsia="zh-CN"/>
        </w:rPr>
        <w:t>保持项目设备的库存记录；</w:t>
      </w:r>
    </w:p>
    <w:p w:rsidR="00872243" w:rsidRPr="004E13E9" w:rsidRDefault="00872243" w:rsidP="00872243">
      <w:pPr>
        <w:numPr>
          <w:ilvl w:val="0"/>
          <w:numId w:val="10"/>
        </w:numPr>
        <w:tabs>
          <w:tab w:val="left" w:pos="420"/>
        </w:tabs>
        <w:autoSpaceDN w:val="0"/>
        <w:spacing w:after="120" w:line="360" w:lineRule="auto"/>
        <w:contextualSpacing/>
        <w:rPr>
          <w:rFonts w:eastAsia="楷体_GB2312"/>
          <w:lang w:eastAsia="zh-CN"/>
        </w:rPr>
      </w:pPr>
      <w:r w:rsidRPr="004E13E9">
        <w:rPr>
          <w:rFonts w:eastAsia="楷体_GB2312" w:hint="eastAsia"/>
          <w:lang w:eastAsia="zh-CN"/>
        </w:rPr>
        <w:t>履行其它要求的职责。</w:t>
      </w:r>
    </w:p>
    <w:p w:rsidR="00872243" w:rsidRPr="004E13E9" w:rsidRDefault="00872243" w:rsidP="00872243">
      <w:pPr>
        <w:tabs>
          <w:tab w:val="left" w:pos="420"/>
        </w:tabs>
        <w:autoSpaceDN w:val="0"/>
        <w:spacing w:after="120" w:line="360" w:lineRule="auto"/>
        <w:ind w:left="360"/>
        <w:contextualSpacing/>
        <w:rPr>
          <w:rFonts w:eastAsia="楷体_GB2312"/>
          <w:lang w:eastAsia="zh-CN"/>
        </w:rPr>
      </w:pPr>
    </w:p>
    <w:p w:rsidR="00872243" w:rsidRPr="004E13E9" w:rsidRDefault="00872243" w:rsidP="00872243">
      <w:pPr>
        <w:tabs>
          <w:tab w:val="left" w:pos="420"/>
        </w:tabs>
        <w:autoSpaceDN w:val="0"/>
        <w:spacing w:after="120" w:line="360" w:lineRule="auto"/>
        <w:ind w:left="360"/>
        <w:contextualSpacing/>
        <w:rPr>
          <w:rFonts w:eastAsia="楷体_GB2312"/>
          <w:lang w:eastAsia="zh-CN"/>
        </w:rPr>
      </w:pPr>
      <w:r w:rsidRPr="004E13E9">
        <w:rPr>
          <w:rFonts w:eastAsia="楷体_GB2312" w:hint="eastAsia"/>
          <w:lang w:eastAsia="zh-CN"/>
        </w:rPr>
        <w:t>请对职位感兴趣的候选人将简历于</w:t>
      </w:r>
      <w:r w:rsidRPr="004E13E9">
        <w:rPr>
          <w:rFonts w:eastAsia="楷体_GB2312"/>
          <w:lang w:eastAsia="zh-CN"/>
        </w:rPr>
        <w:t>2014</w:t>
      </w:r>
      <w:r w:rsidRPr="004E13E9">
        <w:rPr>
          <w:rFonts w:eastAsia="楷体_GB2312" w:hint="eastAsia"/>
          <w:lang w:eastAsia="zh-CN"/>
        </w:rPr>
        <w:t>年</w:t>
      </w:r>
      <w:r w:rsidRPr="004E13E9">
        <w:rPr>
          <w:rFonts w:eastAsia="楷体_GB2312"/>
          <w:lang w:eastAsia="zh-CN"/>
        </w:rPr>
        <w:t>11</w:t>
      </w:r>
      <w:r w:rsidRPr="004E13E9">
        <w:rPr>
          <w:rFonts w:eastAsia="楷体_GB2312" w:hint="eastAsia"/>
          <w:lang w:eastAsia="zh-CN"/>
        </w:rPr>
        <w:t>月</w:t>
      </w:r>
      <w:r w:rsidR="00886F62" w:rsidRPr="004E13E9">
        <w:rPr>
          <w:rFonts w:eastAsia="楷体_GB2312" w:hint="eastAsia"/>
          <w:lang w:eastAsia="zh-CN"/>
        </w:rPr>
        <w:t>17</w:t>
      </w:r>
      <w:r w:rsidRPr="004E13E9">
        <w:rPr>
          <w:rFonts w:eastAsia="楷体_GB2312" w:hint="eastAsia"/>
          <w:lang w:eastAsia="zh-CN"/>
        </w:rPr>
        <w:t>日前发至以下联系人邮箱。</w:t>
      </w:r>
    </w:p>
    <w:p w:rsidR="00872243" w:rsidRPr="004E13E9" w:rsidRDefault="00872243" w:rsidP="00872243">
      <w:pPr>
        <w:tabs>
          <w:tab w:val="left" w:pos="420"/>
        </w:tabs>
        <w:autoSpaceDN w:val="0"/>
        <w:spacing w:after="120" w:line="360" w:lineRule="auto"/>
        <w:ind w:left="360"/>
        <w:contextualSpacing/>
        <w:rPr>
          <w:rFonts w:eastAsia="楷体_GB2312"/>
          <w:lang w:eastAsia="zh-CN"/>
        </w:rPr>
      </w:pPr>
      <w:r w:rsidRPr="004E13E9">
        <w:rPr>
          <w:rFonts w:eastAsia="楷体_GB2312" w:hint="eastAsia"/>
          <w:lang w:eastAsia="zh-CN"/>
        </w:rPr>
        <w:t>联系人：</w:t>
      </w:r>
    </w:p>
    <w:p w:rsidR="00872243" w:rsidRPr="004E13E9" w:rsidRDefault="00872243" w:rsidP="00872243">
      <w:pPr>
        <w:tabs>
          <w:tab w:val="left" w:pos="420"/>
        </w:tabs>
        <w:autoSpaceDN w:val="0"/>
        <w:spacing w:after="120" w:line="360" w:lineRule="auto"/>
        <w:ind w:left="360"/>
        <w:contextualSpacing/>
        <w:rPr>
          <w:rFonts w:eastAsia="楷体_GB2312"/>
          <w:lang w:eastAsia="zh-CN"/>
        </w:rPr>
      </w:pPr>
      <w:r w:rsidRPr="004E13E9">
        <w:rPr>
          <w:rFonts w:eastAsia="楷体_GB2312" w:hint="eastAsia"/>
          <w:lang w:eastAsia="zh-CN"/>
        </w:rPr>
        <w:t>晏薇</w:t>
      </w:r>
      <w:r w:rsidRPr="004E13E9">
        <w:rPr>
          <w:rFonts w:eastAsia="楷体_GB2312"/>
          <w:lang w:eastAsia="zh-CN"/>
        </w:rPr>
        <w:t xml:space="preserve"> </w:t>
      </w:r>
    </w:p>
    <w:p w:rsidR="00872243" w:rsidRDefault="00872243" w:rsidP="00872243">
      <w:pPr>
        <w:tabs>
          <w:tab w:val="left" w:pos="420"/>
        </w:tabs>
        <w:autoSpaceDN w:val="0"/>
        <w:spacing w:after="120" w:line="360" w:lineRule="auto"/>
        <w:ind w:left="360"/>
        <w:contextualSpacing/>
        <w:rPr>
          <w:rFonts w:eastAsia="楷体_GB2312"/>
          <w:lang w:eastAsia="zh-CN"/>
        </w:rPr>
      </w:pPr>
      <w:r w:rsidRPr="004E13E9">
        <w:rPr>
          <w:rFonts w:eastAsia="楷体_GB2312" w:hint="eastAsia"/>
          <w:lang w:eastAsia="zh-CN"/>
        </w:rPr>
        <w:t>邮箱：</w:t>
      </w:r>
      <w:r w:rsidRPr="004E13E9">
        <w:rPr>
          <w:rFonts w:eastAsia="楷体_GB2312"/>
          <w:lang w:eastAsia="zh-CN"/>
        </w:rPr>
        <w:t>yan.wei@mepfeco.org.cn</w:t>
      </w:r>
    </w:p>
    <w:p w:rsidR="00872243" w:rsidRDefault="00872243" w:rsidP="00872243">
      <w:pPr>
        <w:tabs>
          <w:tab w:val="left" w:pos="420"/>
        </w:tabs>
        <w:autoSpaceDN w:val="0"/>
        <w:spacing w:after="120" w:line="360" w:lineRule="auto"/>
        <w:ind w:left="360"/>
        <w:contextualSpacing/>
        <w:rPr>
          <w:rFonts w:eastAsia="楷体_GB2312"/>
          <w:lang w:eastAsia="zh-CN"/>
        </w:rPr>
      </w:pPr>
      <w:bookmarkStart w:id="0" w:name="_GoBack"/>
      <w:bookmarkEnd w:id="0"/>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tabs>
          <w:tab w:val="left" w:pos="420"/>
        </w:tabs>
        <w:autoSpaceDN w:val="0"/>
        <w:spacing w:after="120" w:line="360" w:lineRule="auto"/>
        <w:ind w:left="360"/>
        <w:contextualSpacing/>
        <w:rPr>
          <w:rFonts w:eastAsia="楷体_GB2312"/>
          <w:lang w:eastAsia="zh-CN"/>
        </w:rPr>
      </w:pPr>
    </w:p>
    <w:p w:rsidR="00872243" w:rsidRDefault="00872243" w:rsidP="00872243">
      <w:pPr>
        <w:pStyle w:val="4"/>
        <w:rPr>
          <w:rFonts w:ascii="Times New Roman" w:hAnsi="Times New Roman" w:cs="Times New Roman"/>
          <w:lang w:val="en-GB" w:eastAsia="zh-CN"/>
        </w:rPr>
      </w:pPr>
      <w:r>
        <w:rPr>
          <w:rFonts w:ascii="Times New Roman" w:hAnsi="Times New Roman" w:cs="Times New Roman"/>
          <w:lang w:val="en-GB" w:eastAsia="zh-CN"/>
        </w:rPr>
        <w:lastRenderedPageBreak/>
        <w:t xml:space="preserve">Project Assistant Recruitment, GEF Payment for Watershed Services in the </w:t>
      </w:r>
      <w:proofErr w:type="spellStart"/>
      <w:r>
        <w:rPr>
          <w:rFonts w:ascii="Times New Roman" w:hAnsi="Times New Roman" w:cs="Times New Roman"/>
          <w:lang w:val="en-GB" w:eastAsia="zh-CN"/>
        </w:rPr>
        <w:t>Chishui</w:t>
      </w:r>
      <w:proofErr w:type="spellEnd"/>
      <w:r>
        <w:rPr>
          <w:rFonts w:ascii="Times New Roman" w:hAnsi="Times New Roman" w:cs="Times New Roman"/>
          <w:lang w:val="en-GB" w:eastAsia="zh-CN"/>
        </w:rPr>
        <w:t xml:space="preserve"> River Basin for the Conservation of Globally Significant Biodiversity </w:t>
      </w:r>
    </w:p>
    <w:p w:rsidR="00872243" w:rsidRDefault="00872243" w:rsidP="00872243">
      <w:pPr>
        <w:pStyle w:val="3"/>
      </w:pPr>
      <w:bookmarkStart w:id="1" w:name="_Toc384888623"/>
      <w:bookmarkStart w:id="2" w:name="_Toc343250514"/>
      <w:r>
        <w:t>Project Assistant</w:t>
      </w:r>
      <w:bookmarkEnd w:id="1"/>
      <w:bookmarkEnd w:id="2"/>
    </w:p>
    <w:p w:rsidR="00872243" w:rsidRDefault="00872243" w:rsidP="00872243">
      <w:pPr>
        <w:spacing w:before="240"/>
        <w:jc w:val="both"/>
        <w:rPr>
          <w:u w:val="single"/>
        </w:rPr>
      </w:pPr>
      <w:r>
        <w:rPr>
          <w:u w:val="single"/>
        </w:rPr>
        <w:t>Background</w:t>
      </w:r>
    </w:p>
    <w:p w:rsidR="00872243" w:rsidRDefault="00872243" w:rsidP="00872243">
      <w:pPr>
        <w:pStyle w:val="NumberedParas"/>
        <w:numPr>
          <w:ilvl w:val="0"/>
          <w:numId w:val="0"/>
        </w:numPr>
      </w:pPr>
      <w:r>
        <w:t>The Project Assistant will be responsible for the overall administration of the project. The Project Assistant will report to the Project Manager. Generally, the Project Assistant will be responsible for supporting the Project Manager in meeting government obligations under the project, under the national execution modality (NEX).</w:t>
      </w:r>
    </w:p>
    <w:p w:rsidR="00872243" w:rsidRDefault="00872243" w:rsidP="00872243">
      <w:pPr>
        <w:spacing w:before="240"/>
        <w:jc w:val="both"/>
        <w:rPr>
          <w:u w:val="single"/>
        </w:rPr>
      </w:pPr>
      <w:r>
        <w:rPr>
          <w:u w:val="single"/>
        </w:rPr>
        <w:t>Duties and Responsibilities</w:t>
      </w:r>
    </w:p>
    <w:p w:rsidR="00872243" w:rsidRDefault="00872243" w:rsidP="00872243">
      <w:pPr>
        <w:numPr>
          <w:ilvl w:val="0"/>
          <w:numId w:val="8"/>
        </w:numPr>
        <w:spacing w:after="60"/>
        <w:ind w:left="714" w:hanging="357"/>
        <w:jc w:val="both"/>
      </w:pPr>
      <w:r>
        <w:t xml:space="preserve">Collect, register and maintain all information on project activities; </w:t>
      </w:r>
    </w:p>
    <w:p w:rsidR="00872243" w:rsidRDefault="00872243" w:rsidP="00872243">
      <w:pPr>
        <w:numPr>
          <w:ilvl w:val="0"/>
          <w:numId w:val="8"/>
        </w:numPr>
        <w:spacing w:after="60"/>
        <w:ind w:left="714" w:hanging="357"/>
        <w:jc w:val="both"/>
      </w:pPr>
      <w:r>
        <w:t xml:space="preserve">Contribute to the preparation and implementation of progress reports; </w:t>
      </w:r>
    </w:p>
    <w:p w:rsidR="00872243" w:rsidRDefault="00872243" w:rsidP="00872243">
      <w:pPr>
        <w:numPr>
          <w:ilvl w:val="0"/>
          <w:numId w:val="8"/>
        </w:numPr>
        <w:spacing w:after="60"/>
        <w:ind w:left="714" w:hanging="357"/>
        <w:jc w:val="both"/>
      </w:pPr>
      <w:r>
        <w:t xml:space="preserve">Monitor project activities, budgets and financial expenditures; </w:t>
      </w:r>
    </w:p>
    <w:p w:rsidR="00872243" w:rsidRDefault="00872243" w:rsidP="00872243">
      <w:pPr>
        <w:numPr>
          <w:ilvl w:val="0"/>
          <w:numId w:val="8"/>
        </w:numPr>
        <w:spacing w:after="60"/>
        <w:ind w:left="714" w:hanging="357"/>
        <w:jc w:val="both"/>
      </w:pPr>
      <w:r>
        <w:rPr>
          <w:lang w:val="en-GB"/>
        </w:rPr>
        <w:t>Provide oversight, guidance, training and assistance on</w:t>
      </w:r>
      <w:r>
        <w:t xml:space="preserve"> establishing and maintaining applicable administrative procedures</w:t>
      </w:r>
      <w:r>
        <w:rPr>
          <w:lang w:val="en-GB"/>
        </w:rPr>
        <w:t xml:space="preserve"> to local staff at the SPMO through regular visits;</w:t>
      </w:r>
    </w:p>
    <w:p w:rsidR="00872243" w:rsidRDefault="00872243" w:rsidP="00872243">
      <w:pPr>
        <w:numPr>
          <w:ilvl w:val="0"/>
          <w:numId w:val="8"/>
        </w:numPr>
        <w:spacing w:after="60"/>
        <w:ind w:left="714" w:hanging="357"/>
        <w:jc w:val="both"/>
      </w:pPr>
      <w:r>
        <w:t xml:space="preserve">Advise all project counterparts on applicable administrative procedures and ensure their proper implementation; </w:t>
      </w:r>
    </w:p>
    <w:p w:rsidR="00872243" w:rsidRDefault="00872243" w:rsidP="00872243">
      <w:pPr>
        <w:numPr>
          <w:ilvl w:val="0"/>
          <w:numId w:val="8"/>
        </w:numPr>
        <w:spacing w:after="60"/>
        <w:ind w:left="714" w:hanging="357"/>
        <w:jc w:val="both"/>
      </w:pPr>
      <w:r>
        <w:t xml:space="preserve">Maintain project correspondence and communication; </w:t>
      </w:r>
    </w:p>
    <w:p w:rsidR="00872243" w:rsidRDefault="00872243" w:rsidP="00872243">
      <w:pPr>
        <w:numPr>
          <w:ilvl w:val="0"/>
          <w:numId w:val="8"/>
        </w:numPr>
        <w:spacing w:after="60"/>
        <w:ind w:left="714" w:hanging="357"/>
        <w:jc w:val="both"/>
      </w:pPr>
      <w:r>
        <w:t>Support the preparations of project work-plans and operational and financial planning processes;</w:t>
      </w:r>
    </w:p>
    <w:p w:rsidR="00872243" w:rsidRDefault="00872243" w:rsidP="00872243">
      <w:pPr>
        <w:numPr>
          <w:ilvl w:val="0"/>
          <w:numId w:val="8"/>
        </w:numPr>
        <w:spacing w:after="60"/>
        <w:ind w:left="714" w:hanging="357"/>
        <w:jc w:val="both"/>
      </w:pPr>
      <w:r>
        <w:t xml:space="preserve">Assist in procurement and recruitment processes; </w:t>
      </w:r>
    </w:p>
    <w:p w:rsidR="00872243" w:rsidRDefault="00872243" w:rsidP="00872243">
      <w:pPr>
        <w:numPr>
          <w:ilvl w:val="0"/>
          <w:numId w:val="8"/>
        </w:numPr>
        <w:spacing w:after="60"/>
        <w:ind w:left="714" w:hanging="357"/>
        <w:jc w:val="both"/>
      </w:pPr>
      <w:r>
        <w:t xml:space="preserve">Assist in the preparation of payments requests for operational expenses, salaries, insurance, etc. against project budgets and work plans; </w:t>
      </w:r>
    </w:p>
    <w:p w:rsidR="00872243" w:rsidRDefault="00872243" w:rsidP="00872243">
      <w:pPr>
        <w:numPr>
          <w:ilvl w:val="0"/>
          <w:numId w:val="8"/>
        </w:numPr>
        <w:spacing w:after="60"/>
        <w:ind w:left="714" w:hanging="357"/>
        <w:jc w:val="both"/>
      </w:pPr>
      <w:r>
        <w:t xml:space="preserve">Follow-up on timely disbursements by UNDP CO; </w:t>
      </w:r>
    </w:p>
    <w:p w:rsidR="00872243" w:rsidRDefault="00872243" w:rsidP="00872243">
      <w:pPr>
        <w:numPr>
          <w:ilvl w:val="0"/>
          <w:numId w:val="8"/>
        </w:numPr>
        <w:spacing w:after="60"/>
        <w:ind w:left="714" w:hanging="357"/>
        <w:jc w:val="both"/>
      </w:pPr>
      <w:r>
        <w:t>Receive, screen and distribute correspondence and attach necessary background information;</w:t>
      </w:r>
    </w:p>
    <w:p w:rsidR="00872243" w:rsidRDefault="00872243" w:rsidP="00872243">
      <w:pPr>
        <w:numPr>
          <w:ilvl w:val="0"/>
          <w:numId w:val="8"/>
        </w:numPr>
        <w:spacing w:after="60"/>
        <w:ind w:left="714" w:hanging="357"/>
        <w:jc w:val="both"/>
      </w:pPr>
      <w:r>
        <w:t xml:space="preserve">Prepare routine correspondence and memoranda for Project Manager’s signature; </w:t>
      </w:r>
    </w:p>
    <w:p w:rsidR="00872243" w:rsidRDefault="00872243" w:rsidP="00872243">
      <w:pPr>
        <w:numPr>
          <w:ilvl w:val="0"/>
          <w:numId w:val="8"/>
        </w:numPr>
        <w:spacing w:after="60"/>
        <w:ind w:left="714" w:hanging="357"/>
        <w:jc w:val="both"/>
      </w:pPr>
      <w:r>
        <w:t xml:space="preserve">Assist in logistical organization of meetings, training and workshops; </w:t>
      </w:r>
    </w:p>
    <w:p w:rsidR="00872243" w:rsidRDefault="00872243" w:rsidP="00872243">
      <w:pPr>
        <w:numPr>
          <w:ilvl w:val="0"/>
          <w:numId w:val="8"/>
        </w:numPr>
        <w:spacing w:after="60"/>
        <w:ind w:left="714" w:hanging="357"/>
        <w:jc w:val="both"/>
      </w:pPr>
      <w:r>
        <w:t xml:space="preserve">Prepare agendas and arrange field visits, appointments and meetings both internal and external related to the project activities and write minutes from the meetings; </w:t>
      </w:r>
    </w:p>
    <w:p w:rsidR="00872243" w:rsidRDefault="00872243" w:rsidP="00872243">
      <w:pPr>
        <w:numPr>
          <w:ilvl w:val="0"/>
          <w:numId w:val="8"/>
        </w:numPr>
        <w:spacing w:after="60"/>
        <w:ind w:left="714" w:hanging="357"/>
        <w:jc w:val="both"/>
      </w:pPr>
      <w:r>
        <w:t xml:space="preserve">Maintain project filing system;  </w:t>
      </w:r>
    </w:p>
    <w:p w:rsidR="00872243" w:rsidRDefault="00872243" w:rsidP="00872243">
      <w:pPr>
        <w:numPr>
          <w:ilvl w:val="0"/>
          <w:numId w:val="8"/>
        </w:numPr>
        <w:spacing w:after="60"/>
        <w:ind w:left="714" w:hanging="357"/>
        <w:jc w:val="both"/>
      </w:pPr>
      <w:r>
        <w:t>Maintain records over project equipment inventory; and</w:t>
      </w:r>
    </w:p>
    <w:p w:rsidR="00872243" w:rsidRDefault="00872243" w:rsidP="00872243">
      <w:pPr>
        <w:pStyle w:val="ColorfulList-Accent12"/>
        <w:numPr>
          <w:ilvl w:val="0"/>
          <w:numId w:val="10"/>
        </w:numPr>
        <w:tabs>
          <w:tab w:val="clear" w:pos="0"/>
          <w:tab w:val="left" w:pos="420"/>
        </w:tabs>
        <w:autoSpaceDE/>
        <w:adjustRightInd/>
        <w:spacing w:after="120"/>
        <w:rPr>
          <w:noProof w:val="0"/>
          <w:sz w:val="24"/>
          <w:szCs w:val="24"/>
          <w:lang w:val="en-US"/>
        </w:rPr>
      </w:pPr>
      <w:r>
        <w:rPr>
          <w:noProof w:val="0"/>
          <w:sz w:val="24"/>
          <w:szCs w:val="24"/>
          <w:lang w:val="en-US"/>
        </w:rPr>
        <w:lastRenderedPageBreak/>
        <w:t>Perform other duties as required.</w:t>
      </w:r>
    </w:p>
    <w:p w:rsidR="00872243" w:rsidRDefault="00872243" w:rsidP="00872243">
      <w:pPr>
        <w:spacing w:before="240"/>
        <w:jc w:val="both"/>
        <w:rPr>
          <w:u w:val="single"/>
        </w:rPr>
      </w:pPr>
      <w:r>
        <w:rPr>
          <w:u w:val="single"/>
        </w:rPr>
        <w:t>Qualifications</w:t>
      </w:r>
    </w:p>
    <w:p w:rsidR="00872243" w:rsidRDefault="00872243" w:rsidP="00872243">
      <w:pPr>
        <w:numPr>
          <w:ilvl w:val="0"/>
          <w:numId w:val="8"/>
        </w:numPr>
        <w:spacing w:after="60"/>
        <w:ind w:left="714" w:hanging="357"/>
        <w:jc w:val="both"/>
      </w:pPr>
      <w:r>
        <w:t xml:space="preserve">A post-school qualification (college diploma, or equivalent); </w:t>
      </w:r>
    </w:p>
    <w:p w:rsidR="00872243" w:rsidRDefault="00872243" w:rsidP="00872243">
      <w:pPr>
        <w:numPr>
          <w:ilvl w:val="0"/>
          <w:numId w:val="8"/>
        </w:numPr>
        <w:spacing w:after="60"/>
        <w:ind w:left="714" w:hanging="357"/>
        <w:jc w:val="both"/>
      </w:pPr>
      <w:r>
        <w:rPr>
          <w:rFonts w:asciiTheme="minorEastAsia" w:eastAsiaTheme="minorEastAsia" w:hAnsiTheme="minorEastAsia" w:hint="eastAsia"/>
          <w:lang w:eastAsia="zh-CN"/>
        </w:rPr>
        <w:t>A</w:t>
      </w:r>
      <w:r>
        <w:t>dministrative and/or financial management experience</w:t>
      </w:r>
      <w:r>
        <w:rPr>
          <w:rFonts w:eastAsiaTheme="minorEastAsia"/>
          <w:lang w:eastAsia="zh-CN"/>
        </w:rPr>
        <w:t>s</w:t>
      </w:r>
      <w:r>
        <w:t>;</w:t>
      </w:r>
    </w:p>
    <w:p w:rsidR="00872243" w:rsidRDefault="00872243" w:rsidP="00872243">
      <w:pPr>
        <w:numPr>
          <w:ilvl w:val="0"/>
          <w:numId w:val="8"/>
        </w:numPr>
        <w:spacing w:after="60"/>
        <w:ind w:left="714" w:hanging="357"/>
        <w:jc w:val="both"/>
      </w:pPr>
      <w:r>
        <w:t>Demonstrable ability to administer project budgets, and track financial expenditure;</w:t>
      </w:r>
    </w:p>
    <w:p w:rsidR="00872243" w:rsidRDefault="00872243" w:rsidP="00872243">
      <w:pPr>
        <w:numPr>
          <w:ilvl w:val="0"/>
          <w:numId w:val="8"/>
        </w:numPr>
        <w:spacing w:after="60"/>
        <w:ind w:left="714" w:hanging="357"/>
        <w:jc w:val="both"/>
      </w:pPr>
      <w:r>
        <w:t xml:space="preserve">Demonstrable ability to maintain effective communications with different stakeholders, and arrange stakeholder meetings and/or workshops; </w:t>
      </w:r>
    </w:p>
    <w:p w:rsidR="00872243" w:rsidRPr="004E13E9" w:rsidRDefault="00872243" w:rsidP="00872243">
      <w:pPr>
        <w:numPr>
          <w:ilvl w:val="0"/>
          <w:numId w:val="8"/>
        </w:numPr>
        <w:spacing w:after="60"/>
        <w:ind w:left="714" w:hanging="357"/>
        <w:jc w:val="both"/>
      </w:pPr>
      <w:r w:rsidRPr="004E13E9">
        <w:t>Excellent computer skills, in particular mastery of all MS Office programs;</w:t>
      </w:r>
    </w:p>
    <w:p w:rsidR="00872243" w:rsidRPr="004E13E9" w:rsidRDefault="00872243" w:rsidP="00872243">
      <w:pPr>
        <w:numPr>
          <w:ilvl w:val="0"/>
          <w:numId w:val="8"/>
        </w:numPr>
        <w:spacing w:after="60"/>
        <w:ind w:left="714" w:hanging="357"/>
        <w:jc w:val="both"/>
      </w:pPr>
      <w:r w:rsidRPr="004E13E9">
        <w:t>Excellent written communication skills; and</w:t>
      </w:r>
    </w:p>
    <w:p w:rsidR="00872243" w:rsidRPr="004E13E9" w:rsidRDefault="00872243" w:rsidP="00872243">
      <w:pPr>
        <w:numPr>
          <w:ilvl w:val="0"/>
          <w:numId w:val="9"/>
        </w:numPr>
        <w:spacing w:after="120"/>
        <w:jc w:val="both"/>
        <w:rPr>
          <w:lang w:val="en-GB"/>
        </w:rPr>
      </w:pPr>
      <w:r w:rsidRPr="004E13E9">
        <w:t>A good working knowledge of English and Chinese.</w:t>
      </w:r>
      <w:bookmarkStart w:id="3" w:name="_Toc343250515"/>
    </w:p>
    <w:bookmarkEnd w:id="3"/>
    <w:p w:rsidR="00872243" w:rsidRPr="004E13E9" w:rsidRDefault="00872243" w:rsidP="00872243">
      <w:pPr>
        <w:rPr>
          <w:rFonts w:eastAsiaTheme="minorEastAsia"/>
          <w:lang w:val="en-GB" w:eastAsia="zh-CN"/>
        </w:rPr>
      </w:pPr>
    </w:p>
    <w:p w:rsidR="00872243" w:rsidRPr="004E13E9" w:rsidRDefault="00872243" w:rsidP="00872243">
      <w:pPr>
        <w:rPr>
          <w:rFonts w:eastAsiaTheme="minorEastAsia"/>
          <w:lang w:val="en-GB" w:eastAsia="zh-CN"/>
        </w:rPr>
      </w:pPr>
      <w:r w:rsidRPr="004E13E9">
        <w:rPr>
          <w:rFonts w:eastAsiaTheme="minorEastAsia"/>
          <w:lang w:val="en-GB" w:eastAsia="zh-CN"/>
        </w:rPr>
        <w:t xml:space="preserve">The potential candidates will be welcome to send your CV to the following email address of the contact person before </w:t>
      </w:r>
      <w:r w:rsidR="00886F62" w:rsidRPr="004E13E9">
        <w:rPr>
          <w:rFonts w:eastAsiaTheme="minorEastAsia" w:hint="eastAsia"/>
          <w:lang w:val="en-GB" w:eastAsia="zh-CN"/>
        </w:rPr>
        <w:t>17</w:t>
      </w:r>
      <w:r w:rsidRPr="004E13E9">
        <w:rPr>
          <w:rFonts w:eastAsiaTheme="minorEastAsia"/>
          <w:vertAlign w:val="superscript"/>
          <w:lang w:val="en-GB" w:eastAsia="zh-CN"/>
        </w:rPr>
        <w:t>th</w:t>
      </w:r>
      <w:r w:rsidRPr="004E13E9">
        <w:rPr>
          <w:rFonts w:eastAsiaTheme="minorEastAsia"/>
          <w:lang w:val="en-GB" w:eastAsia="zh-CN"/>
        </w:rPr>
        <w:t xml:space="preserve"> November, 2014. </w:t>
      </w:r>
    </w:p>
    <w:p w:rsidR="00872243" w:rsidRPr="004E13E9" w:rsidRDefault="00872243" w:rsidP="00872243">
      <w:pPr>
        <w:rPr>
          <w:rFonts w:eastAsiaTheme="minorEastAsia"/>
          <w:lang w:val="en-GB" w:eastAsia="zh-CN"/>
        </w:rPr>
      </w:pPr>
    </w:p>
    <w:p w:rsidR="00872243" w:rsidRPr="004E13E9" w:rsidRDefault="00872243" w:rsidP="00872243">
      <w:pPr>
        <w:rPr>
          <w:rFonts w:eastAsiaTheme="minorEastAsia"/>
          <w:lang w:val="en-GB" w:eastAsia="zh-CN"/>
        </w:rPr>
      </w:pPr>
      <w:r w:rsidRPr="004E13E9">
        <w:rPr>
          <w:rFonts w:eastAsiaTheme="minorEastAsia"/>
          <w:lang w:val="en-GB" w:eastAsia="zh-CN"/>
        </w:rPr>
        <w:t>Contact person:</w:t>
      </w:r>
    </w:p>
    <w:p w:rsidR="00872243" w:rsidRPr="004E13E9" w:rsidRDefault="00872243" w:rsidP="00872243">
      <w:pPr>
        <w:rPr>
          <w:rFonts w:eastAsiaTheme="minorEastAsia"/>
          <w:lang w:val="en-GB" w:eastAsia="zh-CN"/>
        </w:rPr>
      </w:pPr>
      <w:r w:rsidRPr="004E13E9">
        <w:rPr>
          <w:rFonts w:eastAsiaTheme="minorEastAsia"/>
          <w:lang w:val="en-GB" w:eastAsia="zh-CN"/>
        </w:rPr>
        <w:t xml:space="preserve">Yan Wei </w:t>
      </w:r>
    </w:p>
    <w:p w:rsidR="00872243" w:rsidRDefault="00872243" w:rsidP="00872243">
      <w:pPr>
        <w:rPr>
          <w:rFonts w:eastAsiaTheme="minorEastAsia"/>
          <w:lang w:val="en-GB" w:eastAsia="zh-CN"/>
        </w:rPr>
      </w:pPr>
      <w:r w:rsidRPr="004E13E9">
        <w:rPr>
          <w:rFonts w:eastAsiaTheme="minorEastAsia"/>
          <w:lang w:val="en-GB" w:eastAsia="zh-CN"/>
        </w:rPr>
        <w:t>Email: yan.wei@mepfeco.org.cn</w:t>
      </w:r>
    </w:p>
    <w:p w:rsidR="00BE7A16" w:rsidRPr="00872243" w:rsidRDefault="00BE7A16" w:rsidP="00872243">
      <w:pPr>
        <w:rPr>
          <w:rFonts w:eastAsiaTheme="minorEastAsia"/>
          <w:lang w:val="en-GB"/>
        </w:rPr>
      </w:pPr>
    </w:p>
    <w:sectPr w:rsidR="00BE7A16" w:rsidRPr="00872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1D" w:rsidRDefault="007D3E1D" w:rsidP="00872243">
      <w:r>
        <w:separator/>
      </w:r>
    </w:p>
  </w:endnote>
  <w:endnote w:type="continuationSeparator" w:id="0">
    <w:p w:rsidR="007D3E1D" w:rsidRDefault="007D3E1D" w:rsidP="0087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1D" w:rsidRDefault="007D3E1D" w:rsidP="00872243">
      <w:r>
        <w:separator/>
      </w:r>
    </w:p>
  </w:footnote>
  <w:footnote w:type="continuationSeparator" w:id="0">
    <w:p w:rsidR="007D3E1D" w:rsidRDefault="007D3E1D" w:rsidP="0087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1F"/>
    <w:multiLevelType w:val="multilevel"/>
    <w:tmpl w:val="00000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35434C"/>
    <w:multiLevelType w:val="hybridMultilevel"/>
    <w:tmpl w:val="90B4F3CE"/>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nsid w:val="46877B27"/>
    <w:multiLevelType w:val="hybridMultilevel"/>
    <w:tmpl w:val="F0EAEE16"/>
    <w:lvl w:ilvl="0" w:tplc="891C9A12">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16"/>
    <w:rsid w:val="00173905"/>
    <w:rsid w:val="002F4B6C"/>
    <w:rsid w:val="00373923"/>
    <w:rsid w:val="00441E2D"/>
    <w:rsid w:val="004E13E9"/>
    <w:rsid w:val="00557EB8"/>
    <w:rsid w:val="007022C3"/>
    <w:rsid w:val="00763AA2"/>
    <w:rsid w:val="007D3E1D"/>
    <w:rsid w:val="00872243"/>
    <w:rsid w:val="00886F62"/>
    <w:rsid w:val="008C0B0E"/>
    <w:rsid w:val="009734FF"/>
    <w:rsid w:val="00BC5C03"/>
    <w:rsid w:val="00BE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16"/>
    <w:rPr>
      <w:rFonts w:ascii="Times New Roman" w:eastAsia="Times New Roman" w:hAnsi="Times New Roman" w:cs="Times New Roman"/>
      <w:kern w:val="0"/>
      <w:sz w:val="24"/>
      <w:szCs w:val="24"/>
      <w:lang w:eastAsia="en-US"/>
    </w:rPr>
  </w:style>
  <w:style w:type="paragraph" w:styleId="1">
    <w:name w:val="heading 1"/>
    <w:basedOn w:val="a"/>
    <w:next w:val="a"/>
    <w:link w:val="1Char"/>
    <w:uiPriority w:val="9"/>
    <w:qFormat/>
    <w:rsid w:val="00BE7A16"/>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BE7A16"/>
    <w:pPr>
      <w:keepNext/>
      <w:outlineLvl w:val="2"/>
    </w:pPr>
    <w:rPr>
      <w:rFonts w:ascii="Times New Roman Bold" w:hAnsi="Times New Roman Bold"/>
      <w:b/>
      <w:iCs/>
      <w:smallCaps/>
      <w:sz w:val="26"/>
    </w:rPr>
  </w:style>
  <w:style w:type="paragraph" w:styleId="4">
    <w:name w:val="heading 4"/>
    <w:basedOn w:val="a"/>
    <w:next w:val="a"/>
    <w:link w:val="4Char"/>
    <w:uiPriority w:val="9"/>
    <w:unhideWhenUsed/>
    <w:qFormat/>
    <w:rsid w:val="00BC5C0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BE7A16"/>
    <w:rPr>
      <w:rFonts w:ascii="Times New Roman Bold" w:eastAsia="Times New Roman" w:hAnsi="Times New Roman Bold" w:cs="Times New Roman"/>
      <w:b/>
      <w:iCs/>
      <w:smallCaps/>
      <w:kern w:val="0"/>
      <w:sz w:val="26"/>
      <w:szCs w:val="24"/>
      <w:lang w:eastAsia="en-US"/>
    </w:rPr>
  </w:style>
  <w:style w:type="paragraph" w:customStyle="1" w:styleId="NumberedParas">
    <w:name w:val="Numbered Paras"/>
    <w:basedOn w:val="a"/>
    <w:link w:val="NumberedParasChar"/>
    <w:qFormat/>
    <w:rsid w:val="00BE7A16"/>
    <w:pPr>
      <w:numPr>
        <w:numId w:val="1"/>
      </w:numPr>
      <w:ind w:left="0" w:firstLine="0"/>
      <w:jc w:val="both"/>
    </w:pPr>
    <w:rPr>
      <w:noProof/>
      <w:szCs w:val="22"/>
    </w:rPr>
  </w:style>
  <w:style w:type="character" w:customStyle="1" w:styleId="NumberedParasChar">
    <w:name w:val="Numbered Paras Char"/>
    <w:link w:val="NumberedParas"/>
    <w:rsid w:val="00BE7A16"/>
    <w:rPr>
      <w:rFonts w:ascii="Times New Roman" w:eastAsia="Times New Roman" w:hAnsi="Times New Roman" w:cs="Times New Roman"/>
      <w:noProof/>
      <w:kern w:val="0"/>
      <w:sz w:val="24"/>
      <w:lang w:eastAsia="en-US"/>
    </w:rPr>
  </w:style>
  <w:style w:type="paragraph" w:customStyle="1" w:styleId="ColorfulList-Accent12">
    <w:name w:val="Colorful List - Accent 12"/>
    <w:basedOn w:val="a"/>
    <w:link w:val="ColorfulList-Accent1Char"/>
    <w:autoRedefine/>
    <w:uiPriority w:val="34"/>
    <w:qFormat/>
    <w:rsid w:val="00BE7A16"/>
    <w:pPr>
      <w:tabs>
        <w:tab w:val="left" w:pos="0"/>
      </w:tabs>
      <w:autoSpaceDE w:val="0"/>
      <w:autoSpaceDN w:val="0"/>
      <w:adjustRightInd w:val="0"/>
      <w:spacing w:after="140"/>
      <w:contextualSpacing/>
      <w:jc w:val="both"/>
    </w:pPr>
    <w:rPr>
      <w:noProof/>
      <w:sz w:val="21"/>
      <w:szCs w:val="21"/>
      <w:lang w:val="en-GB"/>
    </w:rPr>
  </w:style>
  <w:style w:type="character" w:customStyle="1" w:styleId="ColorfulList-Accent1Char">
    <w:name w:val="Colorful List - Accent 1 Char"/>
    <w:link w:val="ColorfulList-Accent12"/>
    <w:uiPriority w:val="34"/>
    <w:rsid w:val="00BE7A16"/>
    <w:rPr>
      <w:rFonts w:ascii="Times New Roman" w:eastAsia="Times New Roman" w:hAnsi="Times New Roman" w:cs="Times New Roman"/>
      <w:noProof/>
      <w:kern w:val="0"/>
      <w:szCs w:val="21"/>
      <w:lang w:val="en-GB" w:eastAsia="en-US"/>
    </w:rPr>
  </w:style>
  <w:style w:type="character" w:customStyle="1" w:styleId="1Char">
    <w:name w:val="标题 1 Char"/>
    <w:basedOn w:val="a0"/>
    <w:link w:val="1"/>
    <w:uiPriority w:val="9"/>
    <w:rsid w:val="00BE7A16"/>
    <w:rPr>
      <w:rFonts w:ascii="Times New Roman" w:eastAsia="Times New Roman" w:hAnsi="Times New Roman" w:cs="Times New Roman"/>
      <w:b/>
      <w:bCs/>
      <w:kern w:val="44"/>
      <w:sz w:val="44"/>
      <w:szCs w:val="44"/>
      <w:lang w:eastAsia="en-US"/>
    </w:rPr>
  </w:style>
  <w:style w:type="character" w:customStyle="1" w:styleId="4Char">
    <w:name w:val="标题 4 Char"/>
    <w:basedOn w:val="a0"/>
    <w:link w:val="4"/>
    <w:uiPriority w:val="9"/>
    <w:rsid w:val="00BC5C03"/>
    <w:rPr>
      <w:rFonts w:asciiTheme="majorHAnsi" w:eastAsiaTheme="majorEastAsia" w:hAnsiTheme="majorHAnsi" w:cstheme="majorBidi"/>
      <w:b/>
      <w:bCs/>
      <w:kern w:val="0"/>
      <w:sz w:val="28"/>
      <w:szCs w:val="28"/>
      <w:lang w:eastAsia="en-US"/>
    </w:rPr>
  </w:style>
  <w:style w:type="paragraph" w:styleId="a3">
    <w:name w:val="header"/>
    <w:basedOn w:val="a"/>
    <w:link w:val="Char"/>
    <w:uiPriority w:val="99"/>
    <w:unhideWhenUsed/>
    <w:rsid w:val="00872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243"/>
    <w:rPr>
      <w:rFonts w:ascii="Times New Roman" w:eastAsia="Times New Roman" w:hAnsi="Times New Roman" w:cs="Times New Roman"/>
      <w:kern w:val="0"/>
      <w:sz w:val="18"/>
      <w:szCs w:val="18"/>
      <w:lang w:eastAsia="en-US"/>
    </w:rPr>
  </w:style>
  <w:style w:type="paragraph" w:styleId="a4">
    <w:name w:val="footer"/>
    <w:basedOn w:val="a"/>
    <w:link w:val="Char0"/>
    <w:uiPriority w:val="99"/>
    <w:unhideWhenUsed/>
    <w:rsid w:val="00872243"/>
    <w:pPr>
      <w:tabs>
        <w:tab w:val="center" w:pos="4153"/>
        <w:tab w:val="right" w:pos="8306"/>
      </w:tabs>
      <w:snapToGrid w:val="0"/>
    </w:pPr>
    <w:rPr>
      <w:sz w:val="18"/>
      <w:szCs w:val="18"/>
    </w:rPr>
  </w:style>
  <w:style w:type="character" w:customStyle="1" w:styleId="Char0">
    <w:name w:val="页脚 Char"/>
    <w:basedOn w:val="a0"/>
    <w:link w:val="a4"/>
    <w:uiPriority w:val="99"/>
    <w:rsid w:val="00872243"/>
    <w:rPr>
      <w:rFonts w:ascii="Times New Roman" w:eastAsia="Times New Roman" w:hAnsi="Times New Roman" w:cs="Times New Roman"/>
      <w:kern w:val="0"/>
      <w:sz w:val="18"/>
      <w:szCs w:val="18"/>
      <w:lang w:eastAsia="en-US"/>
    </w:rPr>
  </w:style>
  <w:style w:type="paragraph" w:styleId="a5">
    <w:name w:val="List Paragraph"/>
    <w:basedOn w:val="a"/>
    <w:uiPriority w:val="34"/>
    <w:qFormat/>
    <w:rsid w:val="00872243"/>
    <w:pPr>
      <w:ind w:firstLineChars="200" w:firstLine="420"/>
    </w:pPr>
  </w:style>
  <w:style w:type="paragraph" w:styleId="a6">
    <w:name w:val="Balloon Text"/>
    <w:basedOn w:val="a"/>
    <w:link w:val="Char1"/>
    <w:uiPriority w:val="99"/>
    <w:semiHidden/>
    <w:unhideWhenUsed/>
    <w:rsid w:val="004E13E9"/>
    <w:rPr>
      <w:sz w:val="18"/>
      <w:szCs w:val="18"/>
    </w:rPr>
  </w:style>
  <w:style w:type="character" w:customStyle="1" w:styleId="Char1">
    <w:name w:val="批注框文本 Char"/>
    <w:basedOn w:val="a0"/>
    <w:link w:val="a6"/>
    <w:uiPriority w:val="99"/>
    <w:semiHidden/>
    <w:rsid w:val="004E13E9"/>
    <w:rPr>
      <w:rFonts w:ascii="Times New Roman" w:eastAsia="Times New Roman"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16"/>
    <w:rPr>
      <w:rFonts w:ascii="Times New Roman" w:eastAsia="Times New Roman" w:hAnsi="Times New Roman" w:cs="Times New Roman"/>
      <w:kern w:val="0"/>
      <w:sz w:val="24"/>
      <w:szCs w:val="24"/>
      <w:lang w:eastAsia="en-US"/>
    </w:rPr>
  </w:style>
  <w:style w:type="paragraph" w:styleId="1">
    <w:name w:val="heading 1"/>
    <w:basedOn w:val="a"/>
    <w:next w:val="a"/>
    <w:link w:val="1Char"/>
    <w:uiPriority w:val="9"/>
    <w:qFormat/>
    <w:rsid w:val="00BE7A16"/>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BE7A16"/>
    <w:pPr>
      <w:keepNext/>
      <w:outlineLvl w:val="2"/>
    </w:pPr>
    <w:rPr>
      <w:rFonts w:ascii="Times New Roman Bold" w:hAnsi="Times New Roman Bold"/>
      <w:b/>
      <w:iCs/>
      <w:smallCaps/>
      <w:sz w:val="26"/>
    </w:rPr>
  </w:style>
  <w:style w:type="paragraph" w:styleId="4">
    <w:name w:val="heading 4"/>
    <w:basedOn w:val="a"/>
    <w:next w:val="a"/>
    <w:link w:val="4Char"/>
    <w:uiPriority w:val="9"/>
    <w:unhideWhenUsed/>
    <w:qFormat/>
    <w:rsid w:val="00BC5C0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BE7A16"/>
    <w:rPr>
      <w:rFonts w:ascii="Times New Roman Bold" w:eastAsia="Times New Roman" w:hAnsi="Times New Roman Bold" w:cs="Times New Roman"/>
      <w:b/>
      <w:iCs/>
      <w:smallCaps/>
      <w:kern w:val="0"/>
      <w:sz w:val="26"/>
      <w:szCs w:val="24"/>
      <w:lang w:eastAsia="en-US"/>
    </w:rPr>
  </w:style>
  <w:style w:type="paragraph" w:customStyle="1" w:styleId="NumberedParas">
    <w:name w:val="Numbered Paras"/>
    <w:basedOn w:val="a"/>
    <w:link w:val="NumberedParasChar"/>
    <w:qFormat/>
    <w:rsid w:val="00BE7A16"/>
    <w:pPr>
      <w:numPr>
        <w:numId w:val="1"/>
      </w:numPr>
      <w:ind w:left="0" w:firstLine="0"/>
      <w:jc w:val="both"/>
    </w:pPr>
    <w:rPr>
      <w:noProof/>
      <w:szCs w:val="22"/>
    </w:rPr>
  </w:style>
  <w:style w:type="character" w:customStyle="1" w:styleId="NumberedParasChar">
    <w:name w:val="Numbered Paras Char"/>
    <w:link w:val="NumberedParas"/>
    <w:rsid w:val="00BE7A16"/>
    <w:rPr>
      <w:rFonts w:ascii="Times New Roman" w:eastAsia="Times New Roman" w:hAnsi="Times New Roman" w:cs="Times New Roman"/>
      <w:noProof/>
      <w:kern w:val="0"/>
      <w:sz w:val="24"/>
      <w:lang w:eastAsia="en-US"/>
    </w:rPr>
  </w:style>
  <w:style w:type="paragraph" w:customStyle="1" w:styleId="ColorfulList-Accent12">
    <w:name w:val="Colorful List - Accent 12"/>
    <w:basedOn w:val="a"/>
    <w:link w:val="ColorfulList-Accent1Char"/>
    <w:autoRedefine/>
    <w:uiPriority w:val="34"/>
    <w:qFormat/>
    <w:rsid w:val="00BE7A16"/>
    <w:pPr>
      <w:tabs>
        <w:tab w:val="left" w:pos="0"/>
      </w:tabs>
      <w:autoSpaceDE w:val="0"/>
      <w:autoSpaceDN w:val="0"/>
      <w:adjustRightInd w:val="0"/>
      <w:spacing w:after="140"/>
      <w:contextualSpacing/>
      <w:jc w:val="both"/>
    </w:pPr>
    <w:rPr>
      <w:noProof/>
      <w:sz w:val="21"/>
      <w:szCs w:val="21"/>
      <w:lang w:val="en-GB"/>
    </w:rPr>
  </w:style>
  <w:style w:type="character" w:customStyle="1" w:styleId="ColorfulList-Accent1Char">
    <w:name w:val="Colorful List - Accent 1 Char"/>
    <w:link w:val="ColorfulList-Accent12"/>
    <w:uiPriority w:val="34"/>
    <w:rsid w:val="00BE7A16"/>
    <w:rPr>
      <w:rFonts w:ascii="Times New Roman" w:eastAsia="Times New Roman" w:hAnsi="Times New Roman" w:cs="Times New Roman"/>
      <w:noProof/>
      <w:kern w:val="0"/>
      <w:szCs w:val="21"/>
      <w:lang w:val="en-GB" w:eastAsia="en-US"/>
    </w:rPr>
  </w:style>
  <w:style w:type="character" w:customStyle="1" w:styleId="1Char">
    <w:name w:val="标题 1 Char"/>
    <w:basedOn w:val="a0"/>
    <w:link w:val="1"/>
    <w:uiPriority w:val="9"/>
    <w:rsid w:val="00BE7A16"/>
    <w:rPr>
      <w:rFonts w:ascii="Times New Roman" w:eastAsia="Times New Roman" w:hAnsi="Times New Roman" w:cs="Times New Roman"/>
      <w:b/>
      <w:bCs/>
      <w:kern w:val="44"/>
      <w:sz w:val="44"/>
      <w:szCs w:val="44"/>
      <w:lang w:eastAsia="en-US"/>
    </w:rPr>
  </w:style>
  <w:style w:type="character" w:customStyle="1" w:styleId="4Char">
    <w:name w:val="标题 4 Char"/>
    <w:basedOn w:val="a0"/>
    <w:link w:val="4"/>
    <w:uiPriority w:val="9"/>
    <w:rsid w:val="00BC5C03"/>
    <w:rPr>
      <w:rFonts w:asciiTheme="majorHAnsi" w:eastAsiaTheme="majorEastAsia" w:hAnsiTheme="majorHAnsi" w:cstheme="majorBidi"/>
      <w:b/>
      <w:bCs/>
      <w:kern w:val="0"/>
      <w:sz w:val="28"/>
      <w:szCs w:val="28"/>
      <w:lang w:eastAsia="en-US"/>
    </w:rPr>
  </w:style>
  <w:style w:type="paragraph" w:styleId="a3">
    <w:name w:val="header"/>
    <w:basedOn w:val="a"/>
    <w:link w:val="Char"/>
    <w:uiPriority w:val="99"/>
    <w:unhideWhenUsed/>
    <w:rsid w:val="00872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243"/>
    <w:rPr>
      <w:rFonts w:ascii="Times New Roman" w:eastAsia="Times New Roman" w:hAnsi="Times New Roman" w:cs="Times New Roman"/>
      <w:kern w:val="0"/>
      <w:sz w:val="18"/>
      <w:szCs w:val="18"/>
      <w:lang w:eastAsia="en-US"/>
    </w:rPr>
  </w:style>
  <w:style w:type="paragraph" w:styleId="a4">
    <w:name w:val="footer"/>
    <w:basedOn w:val="a"/>
    <w:link w:val="Char0"/>
    <w:uiPriority w:val="99"/>
    <w:unhideWhenUsed/>
    <w:rsid w:val="00872243"/>
    <w:pPr>
      <w:tabs>
        <w:tab w:val="center" w:pos="4153"/>
        <w:tab w:val="right" w:pos="8306"/>
      </w:tabs>
      <w:snapToGrid w:val="0"/>
    </w:pPr>
    <w:rPr>
      <w:sz w:val="18"/>
      <w:szCs w:val="18"/>
    </w:rPr>
  </w:style>
  <w:style w:type="character" w:customStyle="1" w:styleId="Char0">
    <w:name w:val="页脚 Char"/>
    <w:basedOn w:val="a0"/>
    <w:link w:val="a4"/>
    <w:uiPriority w:val="99"/>
    <w:rsid w:val="00872243"/>
    <w:rPr>
      <w:rFonts w:ascii="Times New Roman" w:eastAsia="Times New Roman" w:hAnsi="Times New Roman" w:cs="Times New Roman"/>
      <w:kern w:val="0"/>
      <w:sz w:val="18"/>
      <w:szCs w:val="18"/>
      <w:lang w:eastAsia="en-US"/>
    </w:rPr>
  </w:style>
  <w:style w:type="paragraph" w:styleId="a5">
    <w:name w:val="List Paragraph"/>
    <w:basedOn w:val="a"/>
    <w:uiPriority w:val="34"/>
    <w:qFormat/>
    <w:rsid w:val="00872243"/>
    <w:pPr>
      <w:ind w:firstLineChars="200" w:firstLine="420"/>
    </w:pPr>
  </w:style>
  <w:style w:type="paragraph" w:styleId="a6">
    <w:name w:val="Balloon Text"/>
    <w:basedOn w:val="a"/>
    <w:link w:val="Char1"/>
    <w:uiPriority w:val="99"/>
    <w:semiHidden/>
    <w:unhideWhenUsed/>
    <w:rsid w:val="004E13E9"/>
    <w:rPr>
      <w:sz w:val="18"/>
      <w:szCs w:val="18"/>
    </w:rPr>
  </w:style>
  <w:style w:type="character" w:customStyle="1" w:styleId="Char1">
    <w:name w:val="批注框文本 Char"/>
    <w:basedOn w:val="a0"/>
    <w:link w:val="a6"/>
    <w:uiPriority w:val="99"/>
    <w:semiHidden/>
    <w:rsid w:val="004E13E9"/>
    <w:rPr>
      <w:rFonts w:ascii="Times New Roman" w:eastAsia="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Jixin Liu</dc:creator>
  <cp:lastModifiedBy>Jixin Liu</cp:lastModifiedBy>
  <cp:revision>6</cp:revision>
  <cp:lastPrinted>2014-11-02T02:36:00Z</cp:lastPrinted>
  <dcterms:created xsi:type="dcterms:W3CDTF">2014-08-06T03:02:00Z</dcterms:created>
  <dcterms:modified xsi:type="dcterms:W3CDTF">2014-11-02T02:36:00Z</dcterms:modified>
</cp:coreProperties>
</file>