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6D4FD" w14:textId="318628D6" w:rsidR="00364E61" w:rsidRPr="007764DC" w:rsidRDefault="004F3B96">
      <w:pPr>
        <w:widowControl/>
        <w:spacing w:before="100" w:beforeAutospacing="1" w:after="100" w:afterAutospacing="1" w:line="420" w:lineRule="exact"/>
        <w:ind w:firstLineChars="150" w:firstLine="422"/>
        <w:jc w:val="center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2022</w:t>
      </w:r>
      <w:r w:rsidR="00AA7C97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China-Pacific Island Countries</w:t>
      </w:r>
      <w:r w:rsidR="00364E61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for </w:t>
      </w:r>
      <w:r w:rsidR="00364E61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South-South Cooperation </w:t>
      </w:r>
    </w:p>
    <w:p w14:paraId="79A7880F" w14:textId="77777777" w:rsidR="007764DC" w:rsidRDefault="00364E61">
      <w:pPr>
        <w:widowControl/>
        <w:spacing w:before="100" w:beforeAutospacing="1" w:after="100" w:afterAutospacing="1" w:line="420" w:lineRule="exact"/>
        <w:ind w:firstLineChars="150" w:firstLine="422"/>
        <w:jc w:val="center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Capacity Building Workshop</w:t>
      </w:r>
      <w:r w:rsidR="00AA7C97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on </w:t>
      </w:r>
    </w:p>
    <w:p w14:paraId="66FBCC07" w14:textId="6A2898D3" w:rsidR="005D7E0D" w:rsidRPr="007764DC" w:rsidRDefault="00AA7C97">
      <w:pPr>
        <w:widowControl/>
        <w:spacing w:before="100" w:beforeAutospacing="1" w:after="100" w:afterAutospacing="1" w:line="420" w:lineRule="exact"/>
        <w:ind w:firstLineChars="150" w:firstLine="422"/>
        <w:jc w:val="center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Climate Change</w:t>
      </w:r>
      <w:r w:rsidR="00FE63CA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, Green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="00364E61"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&amp;</w:t>
      </w:r>
      <w:r w:rsidR="008B4026">
        <w:rPr>
          <w:rFonts w:ascii="Times New Roman" w:eastAsia="黑体" w:hAnsi="Times New Roman" w:cs="Times New Roman"/>
          <w:b/>
          <w:bCs/>
          <w:sz w:val="28"/>
          <w:szCs w:val="24"/>
        </w:rPr>
        <w:t xml:space="preserve"> </w:t>
      </w: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Low-carbon Development</w:t>
      </w:r>
    </w:p>
    <w:p w14:paraId="64CF05FA" w14:textId="169D7153" w:rsidR="005D7E0D" w:rsidRPr="007764DC" w:rsidRDefault="00AA7C97" w:rsidP="00AA7C97">
      <w:pPr>
        <w:widowControl/>
        <w:spacing w:before="100" w:beforeAutospacing="1" w:after="100" w:afterAutospacing="1" w:line="420" w:lineRule="exact"/>
        <w:ind w:firstLineChars="150" w:firstLine="422"/>
        <w:jc w:val="center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7764DC">
        <w:rPr>
          <w:rFonts w:ascii="Times New Roman" w:eastAsia="黑体" w:hAnsi="Times New Roman" w:cs="Times New Roman"/>
          <w:b/>
          <w:bCs/>
          <w:sz w:val="28"/>
          <w:szCs w:val="24"/>
        </w:rPr>
        <w:t>Introduction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64"/>
        <w:gridCol w:w="361"/>
        <w:gridCol w:w="1577"/>
        <w:gridCol w:w="2268"/>
        <w:gridCol w:w="1276"/>
        <w:gridCol w:w="992"/>
      </w:tblGrid>
      <w:tr w:rsidR="005D7E0D" w:rsidRPr="00F50CE4" w14:paraId="3529E153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510" w14:textId="4B6C1DE6" w:rsidR="005D7E0D" w:rsidRPr="00F50CE4" w:rsidRDefault="00AA7C9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093" w14:textId="53CED9A8" w:rsidR="005D7E0D" w:rsidRPr="00F50CE4" w:rsidRDefault="00364E61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4E61">
              <w:rPr>
                <w:rFonts w:ascii="Times New Roman" w:eastAsia="宋体" w:hAnsi="Times New Roman" w:cs="Times New Roman"/>
                <w:sz w:val="24"/>
                <w:szCs w:val="24"/>
              </w:rPr>
              <w:t>China-Pacific Island Countries South-South Cooperation Capacity Building Workshop on Climate Change, Green</w:t>
            </w:r>
            <w:r w:rsidR="008B40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64E61">
              <w:rPr>
                <w:rFonts w:ascii="Times New Roman" w:eastAsia="宋体" w:hAnsi="Times New Roman" w:cs="Times New Roman"/>
                <w:sz w:val="24"/>
                <w:szCs w:val="24"/>
              </w:rPr>
              <w:t>&amp;</w:t>
            </w:r>
            <w:r w:rsidR="008B40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64E61">
              <w:rPr>
                <w:rFonts w:ascii="Times New Roman" w:eastAsia="宋体" w:hAnsi="Times New Roman" w:cs="Times New Roman"/>
                <w:sz w:val="24"/>
                <w:szCs w:val="24"/>
              </w:rPr>
              <w:t>Low-carbon Development</w:t>
            </w:r>
          </w:p>
        </w:tc>
      </w:tr>
      <w:tr w:rsidR="005D7E0D" w:rsidRPr="00F50CE4" w14:paraId="22143B6F" w14:textId="77777777" w:rsidTr="00876B4B">
        <w:trPr>
          <w:trHeight w:val="3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F04A" w14:textId="3636F3EB" w:rsidR="005D7E0D" w:rsidRPr="00F50CE4" w:rsidRDefault="00AA7C9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Guided by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722" w14:textId="5B8E9592" w:rsidR="00852F2E" w:rsidRPr="00F50CE4" w:rsidRDefault="00F23324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Department of Climate Change, Ministry of Ecology and Environment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(MEE)</w:t>
            </w:r>
          </w:p>
        </w:tc>
      </w:tr>
      <w:tr w:rsidR="005D7E0D" w:rsidRPr="00F50CE4" w14:paraId="3A9DC581" w14:textId="77777777" w:rsidTr="00876B4B">
        <w:trPr>
          <w:trHeight w:val="44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E11F" w14:textId="458C8415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Hosted by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4D43" w14:textId="61D9C820" w:rsidR="005D7E0D" w:rsidRPr="00F50CE4" w:rsidRDefault="00F23324" w:rsidP="00852F2E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Foreign Environmental Cooperation Center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(FECO)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MEE</w:t>
            </w:r>
          </w:p>
        </w:tc>
      </w:tr>
      <w:tr w:rsidR="00876B4B" w:rsidRPr="00F50CE4" w14:paraId="46672BAA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113" w14:textId="09C3E570" w:rsidR="00876B4B" w:rsidRPr="00F50CE4" w:rsidRDefault="00876B4B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Supported by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67A6" w14:textId="5CF51BE9" w:rsidR="00876B4B" w:rsidRPr="00F50CE4" w:rsidRDefault="00876B4B" w:rsidP="00876B4B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52F2E">
              <w:rPr>
                <w:rFonts w:ascii="Times New Roman" w:eastAsia="宋体" w:hAnsi="Times New Roman" w:cs="Times New Roman"/>
                <w:sz w:val="24"/>
                <w:szCs w:val="24"/>
              </w:rPr>
              <w:t>China-Pacific Island Countries Climate Action Cooperation Center</w:t>
            </w:r>
          </w:p>
        </w:tc>
      </w:tr>
      <w:tr w:rsidR="005D7E0D" w:rsidRPr="00F50CE4" w14:paraId="34F8EA28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840" w14:textId="51DFB4A9" w:rsidR="005D7E0D" w:rsidRPr="00F50CE4" w:rsidRDefault="00692AF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Date &amp; Time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68B" w14:textId="45BA8CE0" w:rsidR="005D7E0D" w:rsidRPr="00F50CE4" w:rsidRDefault="00852F2E" w:rsidP="006D1BB1">
            <w:pPr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June 20-28</w:t>
            </w:r>
            <w:r w:rsidR="00F23324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4F3B96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 w:rsidR="00F23324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4F3B96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9:00-11:00</w:t>
            </w:r>
            <w:r w:rsidR="006D1BB1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AM GMT+8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7D6D" w14:textId="3BD7246C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8AA6" w14:textId="114F1C51" w:rsidR="005D7E0D" w:rsidRPr="00F50CE4" w:rsidRDefault="00F23324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English</w:t>
            </w:r>
          </w:p>
        </w:tc>
      </w:tr>
      <w:tr w:rsidR="005D7E0D" w:rsidRPr="00F50CE4" w14:paraId="66B03DE8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107B" w14:textId="67EEE5A8" w:rsidR="005D7E0D" w:rsidRPr="00F50CE4" w:rsidRDefault="00E11F52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Trainees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63D" w14:textId="5BCE925F" w:rsidR="005D7E0D" w:rsidRPr="00F50CE4" w:rsidRDefault="00E11F52" w:rsidP="00C65070">
            <w:pPr>
              <w:spacing w:before="100" w:beforeAutospacing="1" w:after="100" w:afterAutospacing="1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Officials, experts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>, scholars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technicians 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working with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climate change</w:t>
            </w:r>
            <w:r w:rsidR="00C6507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environment issues from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Pacific island countries</w:t>
            </w:r>
          </w:p>
        </w:tc>
      </w:tr>
      <w:tr w:rsidR="005D7E0D" w:rsidRPr="00F50CE4" w14:paraId="523CF80F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CEC4" w14:textId="24475860" w:rsidR="005D7E0D" w:rsidRPr="00F50CE4" w:rsidRDefault="00836E2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F4BE" w14:textId="71522464" w:rsidR="005D7E0D" w:rsidRPr="00F50CE4" w:rsidRDefault="004F3B96" w:rsidP="00876B4B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20-</w:t>
            </w:r>
            <w:r w:rsidR="00876B4B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="00364E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participant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</w:p>
        </w:tc>
      </w:tr>
      <w:tr w:rsidR="005D7E0D" w:rsidRPr="00F50CE4" w14:paraId="379A3A07" w14:textId="77777777" w:rsidTr="00852F2E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4BE4" w14:textId="71BE1563" w:rsidR="005D7E0D" w:rsidRPr="00F50CE4" w:rsidRDefault="00836E20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27A5" w14:textId="4BCDCD90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92A" w14:textId="7B19699D" w:rsidR="005D7E0D" w:rsidRPr="00F50CE4" w:rsidRDefault="002F1EFA" w:rsidP="002F1EFA">
            <w:pPr>
              <w:spacing w:before="100" w:beforeAutospacing="1" w:after="100" w:afterAutospacing="1" w:line="4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Below </w:t>
            </w:r>
            <w:r w:rsidR="00C1588F">
              <w:rPr>
                <w:rFonts w:ascii="Times New Roman" w:eastAsia="宋体" w:hAnsi="Times New Roman" w:cs="Times New Roman"/>
                <w:sz w:val="24"/>
                <w:szCs w:val="24"/>
              </w:rPr>
              <w:t>60</w:t>
            </w:r>
          </w:p>
        </w:tc>
      </w:tr>
      <w:tr w:rsidR="005D7E0D" w:rsidRPr="00F50CE4" w14:paraId="324FDA2E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FA1B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B64C" w14:textId="74C6D86D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6F4D" w14:textId="3B33D2F8" w:rsidR="005D7E0D" w:rsidRPr="00F50CE4" w:rsidRDefault="00836E20">
            <w:pPr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Adequate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English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list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>en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ing, speaking, reading, </w:t>
            </w:r>
            <w:r w:rsidR="00692AF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writing skills</w:t>
            </w:r>
          </w:p>
        </w:tc>
      </w:tr>
      <w:tr w:rsidR="005D7E0D" w:rsidRPr="00F50CE4" w14:paraId="0FF806A6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DE45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272" w14:textId="3A4065C0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743" w14:textId="35B67D08" w:rsidR="005D7E0D" w:rsidRPr="00F50CE4" w:rsidRDefault="00692AF4" w:rsidP="00F9309B">
            <w:pPr>
              <w:widowControl/>
              <w:spacing w:line="276" w:lineRule="auto"/>
              <w:ind w:left="1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 certificate of completion can be granted to those </w:t>
            </w:r>
            <w:r w:rsidR="00F93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have attended more than </w:t>
            </w:r>
            <w:r w:rsidR="00836E2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80%</w:t>
            </w:r>
            <w:r w:rsidR="00F930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 the training sessions</w:t>
            </w:r>
            <w:r w:rsidR="00836E2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;</w:t>
            </w:r>
          </w:p>
          <w:p w14:paraId="43CFA4F4" w14:textId="5242250B" w:rsidR="005D7E0D" w:rsidRPr="00364E61" w:rsidRDefault="00836E20" w:rsidP="00FD015A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Excellent </w:t>
            </w:r>
            <w:r w:rsidR="00420577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participant</w:t>
            </w:r>
            <w:r w:rsidR="00420577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s </w:t>
            </w:r>
            <w:r w:rsid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have opportunity to</w:t>
            </w:r>
            <w:r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join future </w:t>
            </w:r>
            <w:r w:rsid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workshops</w:t>
            </w:r>
            <w:r w:rsidR="00F9309B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FD015A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in China</w:t>
            </w:r>
            <w:r w:rsidR="00FD015A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F9309B" w:rsidRPr="00364E61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with full financial support.</w:t>
            </w:r>
          </w:p>
        </w:tc>
      </w:tr>
      <w:tr w:rsidR="005D7E0D" w:rsidRPr="00F50CE4" w14:paraId="4AF95DAD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842" w14:textId="5EF2679E" w:rsidR="005D7E0D" w:rsidRPr="00F50CE4" w:rsidRDefault="0065262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Instruction via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088" w14:textId="2ACA902B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721A" w14:textId="35A73C94" w:rsidR="005D7E0D" w:rsidRPr="00F50CE4" w:rsidRDefault="00836E20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156" w14:textId="77777777" w:rsidR="005D7E0D" w:rsidRPr="00F50CE4" w:rsidRDefault="004F3B96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Zoom</w:t>
            </w:r>
          </w:p>
        </w:tc>
      </w:tr>
      <w:tr w:rsidR="005D7E0D" w:rsidRPr="00F50CE4" w14:paraId="750A6FBD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317" w14:textId="738838C3" w:rsidR="005D7E0D" w:rsidRPr="00F50CE4" w:rsidRDefault="00836E20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Expense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1E" w14:textId="295282FE" w:rsidR="005D7E0D" w:rsidRPr="00F50CE4" w:rsidRDefault="00836E20" w:rsidP="00420577">
            <w:pPr>
              <w:spacing w:before="100" w:beforeAutospacing="1" w:after="100" w:afterAutospacing="1" w:line="42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</w:t>
            </w:r>
            <w:r w:rsidR="00420577">
              <w:rPr>
                <w:rFonts w:ascii="Times New Roman" w:eastAsia="宋体" w:hAnsi="Times New Roman" w:cs="Times New Roman"/>
                <w:sz w:val="24"/>
                <w:szCs w:val="24"/>
              </w:rPr>
              <w:t>workshop</w:t>
            </w:r>
            <w:r w:rsidR="00420577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expense is borne by the organizer</w:t>
            </w:r>
          </w:p>
        </w:tc>
      </w:tr>
      <w:tr w:rsidR="005D7E0D" w:rsidRPr="00F50CE4" w14:paraId="5BE7E254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E8E" w14:textId="6F970DF3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Application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209" w14:textId="7DE5ADBD" w:rsidR="005D7E0D" w:rsidRPr="00F50CE4" w:rsidRDefault="00314A06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Deadline: </w:t>
            </w:r>
            <w:r w:rsidR="00852F2E">
              <w:rPr>
                <w:rFonts w:ascii="Times New Roman" w:eastAsia="宋体" w:hAnsi="Times New Roman" w:cs="Times New Roman"/>
                <w:sz w:val="24"/>
                <w:szCs w:val="24"/>
              </w:rPr>
              <w:t>June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1</w:t>
            </w:r>
            <w:r w:rsidR="00852F2E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, 2022</w:t>
            </w:r>
          </w:p>
          <w:p w14:paraId="342DCB95" w14:textId="4D19C368" w:rsidR="005D7E0D" w:rsidRPr="00F50CE4" w:rsidRDefault="00314A06" w:rsidP="007764D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Materials: </w:t>
            </w:r>
            <w:r w:rsidR="00F05A1D" w:rsidRPr="00F05A1D">
              <w:rPr>
                <w:rFonts w:ascii="Times New Roman" w:eastAsia="宋体" w:hAnsi="Times New Roman" w:cs="Times New Roman"/>
                <w:sz w:val="24"/>
                <w:szCs w:val="24"/>
              </w:rPr>
              <w:t>Employer’s approval letter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a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color 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ID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photo. Please submit the 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application by the deadline via </w:t>
            </w:r>
            <w:hyperlink r:id="rId7" w:history="1">
              <w:r w:rsidR="000830C4" w:rsidRPr="000830C4">
                <w:rPr>
                  <w:rStyle w:val="a8"/>
                  <w:rFonts w:ascii="Times New Roman" w:eastAsia="宋体" w:hAnsi="Times New Roman" w:cs="Times New Roman"/>
                  <w:sz w:val="24"/>
                  <w:szCs w:val="24"/>
                </w:rPr>
                <w:t>http://www.greenbr.org.cn/workshop/application.html</w:t>
              </w:r>
            </w:hyperlink>
            <w:r w:rsidR="00F05A1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refer to </w:t>
            </w:r>
            <w:r w:rsidR="007764DC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="007764DC">
              <w:rPr>
                <w:rFonts w:ascii="Times New Roman" w:eastAsia="宋体" w:hAnsi="Times New Roman" w:cs="Times New Roman"/>
                <w:sz w:val="24"/>
                <w:szCs w:val="24"/>
              </w:rPr>
              <w:t>ppendix 2.</w:t>
            </w:r>
          </w:p>
        </w:tc>
      </w:tr>
      <w:tr w:rsidR="005D7E0D" w:rsidRPr="00F50CE4" w14:paraId="26CD16C5" w14:textId="77777777" w:rsidTr="00852F2E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A21" w14:textId="045AF1F0" w:rsidR="005D7E0D" w:rsidRPr="00F50CE4" w:rsidRDefault="007550A9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Contacts of the </w:t>
            </w:r>
            <w:r w:rsidR="007E38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Organizer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71F" w14:textId="7C0AD754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FA6" w14:textId="54BE6776" w:rsidR="005D7E0D" w:rsidRPr="00F50CE4" w:rsidRDefault="00314A06" w:rsidP="00FD015A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Ms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ANG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Jing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D015A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Ms</w:t>
            </w:r>
            <w:r w:rsidR="00FD015A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  <w:r w:rsidR="00FD015A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Y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AN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Xu</w:t>
            </w:r>
          </w:p>
        </w:tc>
      </w:tr>
      <w:tr w:rsidR="005D7E0D" w:rsidRPr="00F50CE4" w14:paraId="54D4E54E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59F6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F668" w14:textId="0F2943D5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48E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0086-10-82268861</w:t>
            </w:r>
            <w:bookmarkStart w:id="0" w:name="_GoBack"/>
            <w:bookmarkEnd w:id="0"/>
          </w:p>
        </w:tc>
      </w:tr>
      <w:tr w:rsidR="005D7E0D" w:rsidRPr="00F50CE4" w14:paraId="252D7CE2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B5C9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8855" w14:textId="73E1CDAB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413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0086-18600583583</w:t>
            </w:r>
          </w:p>
        </w:tc>
      </w:tr>
      <w:tr w:rsidR="005D7E0D" w:rsidRPr="00F50CE4" w14:paraId="6CCAC8A2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6DE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7867" w14:textId="568A4213" w:rsidR="005D7E0D" w:rsidRPr="00F50CE4" w:rsidRDefault="00314A0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484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0086-10- 82200510</w:t>
            </w:r>
          </w:p>
        </w:tc>
      </w:tr>
      <w:tr w:rsidR="005D7E0D" w:rsidRPr="00F50CE4" w14:paraId="19C7F2E8" w14:textId="77777777" w:rsidTr="00852F2E">
        <w:trPr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248" w14:textId="77777777" w:rsidR="005D7E0D" w:rsidRPr="00F50CE4" w:rsidRDefault="005D7E0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EF7E" w14:textId="77777777" w:rsidR="005D7E0D" w:rsidRPr="00F50CE4" w:rsidRDefault="004F3B96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9EB8" w14:textId="364B372C" w:rsidR="005D7E0D" w:rsidRPr="00F50CE4" w:rsidRDefault="00420577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D194D">
              <w:rPr>
                <w:rStyle w:val="a8"/>
                <w:rFonts w:ascii="Times New Roman" w:eastAsia="宋体" w:hAnsi="Times New Roman" w:cs="Times New Roman"/>
                <w:kern w:val="0"/>
                <w:sz w:val="24"/>
                <w:szCs w:val="24"/>
              </w:rPr>
              <w:t>hongdou0512@163.com</w:t>
            </w:r>
            <w:r w:rsidRPr="00420577">
              <w:t xml:space="preserve"> , </w:t>
            </w:r>
            <w:hyperlink r:id="rId8" w:history="1">
              <w:r w:rsidR="004F3B96" w:rsidRPr="007764DC">
                <w:rPr>
                  <w:rStyle w:val="a8"/>
                  <w:rFonts w:ascii="Times New Roman" w:eastAsia="宋体" w:hAnsi="Times New Roman" w:cs="Times New Roman"/>
                  <w:kern w:val="0"/>
                  <w:sz w:val="24"/>
                  <w:szCs w:val="24"/>
                </w:rPr>
                <w:t>wang.jing@fecomee.org.cn</w:t>
              </w:r>
            </w:hyperlink>
          </w:p>
        </w:tc>
      </w:tr>
      <w:tr w:rsidR="005D7E0D" w:rsidRPr="00F50CE4" w14:paraId="4D11C984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DB6" w14:textId="60B08B84" w:rsidR="005D7E0D" w:rsidRPr="00F50CE4" w:rsidRDefault="007550A9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 xml:space="preserve">About the </w:t>
            </w:r>
            <w:r w:rsidR="007E3871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Organizer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73F" w14:textId="3D5DB207" w:rsidR="00FB5115" w:rsidRPr="00F50CE4" w:rsidRDefault="00FB5115" w:rsidP="004F3B96">
            <w:pPr>
              <w:spacing w:line="360" w:lineRule="auto"/>
              <w:ind w:firstLine="4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Main functions of the </w:t>
            </w:r>
            <w:r w:rsidR="007E387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organizer</w:t>
            </w:r>
          </w:p>
          <w:p w14:paraId="465F3219" w14:textId="31114935" w:rsidR="00B47FD4" w:rsidRPr="00F50CE4" w:rsidRDefault="00B47FD4" w:rsidP="00145BE0">
            <w:pPr>
              <w:spacing w:line="360" w:lineRule="auto"/>
              <w:ind w:firstLine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Foreign Environmental Cooperation Center (referred to as FECO) is a public institution </w:t>
            </w:r>
            <w:r w:rsidR="00ED6DE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affiliated to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the Ministry of Ecology and Environment.</w:t>
            </w:r>
            <w:r w:rsidR="00FB5115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FECO provides support and services for the Ministry of Ecology and Environment for international cooperation in the fields of </w:t>
            </w:r>
            <w:r w:rsidR="007E3871">
              <w:rPr>
                <w:rFonts w:ascii="Times New Roman" w:eastAsia="宋体" w:hAnsi="Times New Roman" w:cs="Times New Roman"/>
                <w:sz w:val="24"/>
                <w:szCs w:val="24"/>
              </w:rPr>
              <w:t>foreign aid</w:t>
            </w:r>
            <w:r w:rsidR="00FB5115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</w:t>
            </w:r>
            <w:r w:rsidR="00145BE0">
              <w:rPr>
                <w:rFonts w:ascii="Times New Roman" w:eastAsia="宋体" w:hAnsi="Times New Roman" w:cs="Times New Roman"/>
                <w:sz w:val="24"/>
                <w:szCs w:val="24"/>
              </w:rPr>
              <w:t>capacity building</w:t>
            </w:r>
            <w:r w:rsidR="00145BE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B5115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of South-South Cooperation on Climate Change, implementation of international conventions, regional, bilateral and multilateral cooperation</w:t>
            </w:r>
            <w:r w:rsidR="00145BE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</w:t>
            </w:r>
            <w:r w:rsidR="00FB5115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industrial technology exchanges. </w:t>
            </w:r>
            <w:r w:rsidR="00145BE0">
              <w:rPr>
                <w:rFonts w:ascii="Times New Roman" w:eastAsia="宋体" w:hAnsi="Times New Roman" w:cs="Times New Roman"/>
                <w:sz w:val="24"/>
                <w:szCs w:val="24"/>
              </w:rPr>
              <w:t>FECO</w:t>
            </w:r>
            <w:r w:rsidR="00145BE0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FB5115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is an important platform for China’s international cooperation and exchanges in ecological and environmental protection.</w:t>
            </w:r>
          </w:p>
        </w:tc>
      </w:tr>
      <w:tr w:rsidR="005D7E0D" w:rsidRPr="00F50CE4" w14:paraId="6C0B6DD7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E07" w14:textId="77777777" w:rsidR="005D7E0D" w:rsidRPr="00F50CE4" w:rsidRDefault="005D7E0D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A8C" w14:textId="5FE13C9B" w:rsidR="005D7E0D" w:rsidRPr="00F50CE4" w:rsidRDefault="00145BE0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</w:t>
            </w:r>
            <w:r w:rsidR="001D194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apacity building</w:t>
            </w:r>
            <w:r w:rsidR="00E90327" w:rsidRPr="00F50CE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experiences of the </w:t>
            </w:r>
            <w:r w:rsidR="001C308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organizer</w:t>
            </w:r>
          </w:p>
          <w:p w14:paraId="128DFC0E" w14:textId="6F1F21B2" w:rsidR="005D7E0D" w:rsidRPr="00F50CE4" w:rsidRDefault="00E90327" w:rsidP="00541DB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FECO has </w:t>
            </w:r>
            <w:r w:rsidR="001D194D">
              <w:rPr>
                <w:rFonts w:ascii="Times New Roman" w:eastAsia="宋体" w:hAnsi="Times New Roman" w:cs="Times New Roman"/>
                <w:sz w:val="24"/>
                <w:szCs w:val="24"/>
              </w:rPr>
              <w:t>provided capacity building courses to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nearly 2,000 person times </w:t>
            </w:r>
            <w:r w:rsidR="00D418C7">
              <w:rPr>
                <w:rFonts w:ascii="Times New Roman" w:eastAsia="宋体" w:hAnsi="Times New Roman" w:cs="Times New Roman"/>
                <w:sz w:val="24"/>
                <w:szCs w:val="24"/>
              </w:rPr>
              <w:t>for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541DB1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government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officials, college students, </w:t>
            </w:r>
            <w:r w:rsidR="0043567E">
              <w:rPr>
                <w:rFonts w:ascii="Times New Roman" w:eastAsia="宋体" w:hAnsi="Times New Roman" w:cs="Times New Roman"/>
                <w:sz w:val="24"/>
                <w:szCs w:val="24"/>
              </w:rPr>
              <w:t>professor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s, and technicians</w:t>
            </w:r>
            <w:r w:rsidR="00541DB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related with</w:t>
            </w:r>
            <w:r w:rsidR="00541DB1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541DB1">
              <w:rPr>
                <w:rFonts w:ascii="Times New Roman" w:eastAsia="宋体" w:hAnsi="Times New Roman" w:cs="Times New Roman"/>
                <w:sz w:val="24"/>
                <w:szCs w:val="24"/>
              </w:rPr>
              <w:t>environment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from over 120 countries. In 2019, FECO </w:t>
            </w:r>
            <w:r w:rsidR="00145BE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organized 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4 </w:t>
            </w:r>
            <w:r w:rsidR="001D194D">
              <w:rPr>
                <w:rFonts w:ascii="Times New Roman" w:eastAsia="宋体" w:hAnsi="Times New Roman" w:cs="Times New Roman"/>
                <w:sz w:val="24"/>
                <w:szCs w:val="24"/>
              </w:rPr>
              <w:t>workshops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1C308D">
              <w:rPr>
                <w:rFonts w:ascii="Times New Roman" w:eastAsia="宋体" w:hAnsi="Times New Roman" w:cs="Times New Roman"/>
                <w:sz w:val="24"/>
                <w:szCs w:val="24"/>
              </w:rPr>
              <w:t>of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South-South Cooperation on climate change</w:t>
            </w:r>
            <w:r w:rsidR="001C308D">
              <w:rPr>
                <w:rFonts w:ascii="Times New Roman" w:eastAsia="宋体" w:hAnsi="Times New Roman" w:cs="Times New Roman"/>
                <w:sz w:val="24"/>
                <w:szCs w:val="24"/>
              </w:rPr>
              <w:t>, green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low-carbon development, which were attended by 95 </w:t>
            </w:r>
            <w:r w:rsidR="001D194D">
              <w:rPr>
                <w:rFonts w:ascii="Times New Roman" w:eastAsia="宋体" w:hAnsi="Times New Roman" w:cs="Times New Roman"/>
                <w:sz w:val="24"/>
                <w:szCs w:val="24"/>
              </w:rPr>
              <w:t>participant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s from 36 countries.</w:t>
            </w:r>
            <w:r w:rsidR="009E3B3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During the 14 days’ workshop, participants gained </w:t>
            </w:r>
            <w:r w:rsidR="00054CC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rich </w:t>
            </w:r>
            <w:r w:rsidR="0042505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knowledge </w:t>
            </w:r>
            <w:r w:rsidR="00054CC0">
              <w:rPr>
                <w:rFonts w:ascii="Times New Roman" w:eastAsia="宋体" w:hAnsi="Times New Roman" w:cs="Times New Roman"/>
                <w:sz w:val="24"/>
                <w:szCs w:val="24"/>
              </w:rPr>
              <w:t>on climate policy and action of China and globally, visited low-carbon technology and electric bus manufactory</w:t>
            </w:r>
            <w:r w:rsidR="0042505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, experience Chinese culture through historical interests. </w:t>
            </w:r>
            <w:r w:rsidR="00F86A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The workshops provided a good platform for </w:t>
            </w:r>
            <w:r w:rsidR="00F86A3C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communication</w:t>
            </w:r>
            <w:r w:rsidR="007B6B32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</w:tc>
      </w:tr>
      <w:tr w:rsidR="005D7E0D" w:rsidRPr="00F50CE4" w14:paraId="52D18C27" w14:textId="77777777" w:rsidTr="00852F2E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B942" w14:textId="2E348A71" w:rsidR="005D7E0D" w:rsidRPr="00F50CE4" w:rsidRDefault="00761575">
            <w:pPr>
              <w:spacing w:before="100" w:beforeAutospacing="1" w:after="100" w:afterAutospacing="1" w:line="42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2FBE" w14:textId="1F158378" w:rsidR="005D7E0D" w:rsidRPr="00F50CE4" w:rsidRDefault="0037043A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Through various capacity building activities, the </w:t>
            </w:r>
            <w:r w:rsidR="001D194D">
              <w:rPr>
                <w:rFonts w:ascii="Times New Roman" w:eastAsia="宋体" w:hAnsi="Times New Roman" w:cs="Times New Roman"/>
                <w:sz w:val="24"/>
                <w:szCs w:val="24"/>
              </w:rPr>
              <w:t>workshop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will </w:t>
            </w:r>
            <w:r w:rsidR="0021638B">
              <w:rPr>
                <w:rFonts w:ascii="Times New Roman" w:eastAsia="宋体" w:hAnsi="Times New Roman" w:cs="Times New Roman"/>
                <w:sz w:val="24"/>
                <w:szCs w:val="24"/>
              </w:rPr>
              <w:t>focus on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</w:t>
            </w:r>
            <w:r w:rsidR="0043567E">
              <w:rPr>
                <w:rFonts w:ascii="Times New Roman" w:eastAsia="宋体" w:hAnsi="Times New Roman" w:cs="Times New Roman"/>
                <w:sz w:val="24"/>
                <w:szCs w:val="24"/>
              </w:rPr>
              <w:t>fore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front issues of climate change, share China’s progress, contribution and experiences in addressing climate change, as well as China and </w:t>
            </w:r>
            <w:r w:rsidR="008705DA">
              <w:rPr>
                <w:rFonts w:ascii="Times New Roman" w:eastAsia="宋体" w:hAnsi="Times New Roman" w:cs="Times New Roman"/>
                <w:sz w:val="24"/>
                <w:szCs w:val="24"/>
              </w:rPr>
              <w:t>international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policies and experiences in </w:t>
            </w:r>
            <w:r w:rsidR="0043567E">
              <w:rPr>
                <w:rFonts w:ascii="Times New Roman" w:eastAsia="宋体" w:hAnsi="Times New Roman" w:cs="Times New Roman"/>
                <w:sz w:val="24"/>
                <w:szCs w:val="24"/>
              </w:rPr>
              <w:t>that regard</w:t>
            </w:r>
            <w:r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14:paraId="77354CD5" w14:textId="59B8DF49" w:rsidR="003A6B83" w:rsidRPr="00F50CE4" w:rsidRDefault="007764DC" w:rsidP="007764DC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</w:t>
            </w:r>
            <w:r w:rsidRPr="007764D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ectures include global climate change governance, China's climate change strategies, case study for South-South cooperation projects, local practices on climate change adaptation and low-carbon energy development. Considering the characteristics of Pacific Island countries, coral reef protection, tropical island community’s response to climate change and sustainable economic development has been arranged. </w:t>
            </w:r>
            <w:r w:rsidR="003A6B8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Please find agenda on </w:t>
            </w:r>
            <w:r w:rsidR="003A6B83" w:rsidRPr="00F50CE4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="003A6B83">
              <w:rPr>
                <w:rFonts w:ascii="Times New Roman" w:eastAsia="宋体" w:hAnsi="Times New Roman" w:cs="Times New Roman"/>
                <w:sz w:val="24"/>
                <w:szCs w:val="24"/>
              </w:rPr>
              <w:t>ppendix 1.</w:t>
            </w:r>
          </w:p>
        </w:tc>
      </w:tr>
    </w:tbl>
    <w:p w14:paraId="65633D31" w14:textId="77777777" w:rsidR="005D7E0D" w:rsidRPr="00B57619" w:rsidRDefault="004F3B96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14:paraId="2B2F65E1" w14:textId="6EFA6D12" w:rsidR="005D7E0D" w:rsidRPr="00B57619" w:rsidRDefault="0043567E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>Appendix</w:t>
      </w:r>
      <w:r w:rsidR="00C74870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2815DE" w:rsidRPr="00B57619">
        <w:rPr>
          <w:rFonts w:ascii="Times New Roman" w:eastAsia="宋体" w:hAnsi="Times New Roman" w:cs="Times New Roman"/>
          <w:b/>
          <w:sz w:val="24"/>
          <w:szCs w:val="24"/>
        </w:rPr>
        <w:t>1</w:t>
      </w:r>
    </w:p>
    <w:p w14:paraId="546443DA" w14:textId="3DD7612F" w:rsidR="005D7E0D" w:rsidRPr="00B57619" w:rsidRDefault="00C74870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B57619">
        <w:rPr>
          <w:rFonts w:ascii="Times New Roman" w:eastAsia="黑体" w:hAnsi="Times New Roman" w:cs="Times New Roman"/>
          <w:b/>
          <w:sz w:val="32"/>
          <w:szCs w:val="24"/>
        </w:rPr>
        <w:t>Agenda</w:t>
      </w:r>
    </w:p>
    <w:p w14:paraId="258BD73E" w14:textId="77777777" w:rsidR="005D7E0D" w:rsidRPr="00B57619" w:rsidRDefault="005D7E0D">
      <w:pPr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17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1605"/>
        <w:gridCol w:w="7523"/>
      </w:tblGrid>
      <w:tr w:rsidR="005D7E0D" w:rsidRPr="00B57619" w14:paraId="14B2578A" w14:textId="77777777">
        <w:trPr>
          <w:trHeight w:val="454"/>
          <w:jc w:val="center"/>
        </w:trPr>
        <w:tc>
          <w:tcPr>
            <w:tcW w:w="932" w:type="dxa"/>
            <w:vAlign w:val="center"/>
          </w:tcPr>
          <w:p w14:paraId="00CD1F39" w14:textId="41E4BFC0" w:rsidR="005D7E0D" w:rsidRPr="00B57619" w:rsidRDefault="004F3B96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br w:type="page"/>
            </w:r>
            <w:r w:rsidR="00DA5EA3" w:rsidRPr="00B57619">
              <w:rPr>
                <w:b/>
                <w:kern w:val="0"/>
                <w:sz w:val="24"/>
                <w:szCs w:val="24"/>
              </w:rPr>
              <w:t>Day</w:t>
            </w:r>
          </w:p>
        </w:tc>
        <w:tc>
          <w:tcPr>
            <w:tcW w:w="1605" w:type="dxa"/>
            <w:vAlign w:val="center"/>
          </w:tcPr>
          <w:p w14:paraId="58337BF0" w14:textId="4262B018" w:rsidR="005D7E0D" w:rsidRPr="00B57619" w:rsidRDefault="00DA5EA3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Date</w:t>
            </w:r>
          </w:p>
          <w:p w14:paraId="4A2682CD" w14:textId="77777777" w:rsidR="006D1BB1" w:rsidRPr="00B57619" w:rsidRDefault="006D1BB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(GMT+8 AM)</w:t>
            </w:r>
          </w:p>
        </w:tc>
        <w:tc>
          <w:tcPr>
            <w:tcW w:w="7523" w:type="dxa"/>
            <w:noWrap/>
            <w:vAlign w:val="center"/>
          </w:tcPr>
          <w:p w14:paraId="4274C4E5" w14:textId="29C1F8A9" w:rsidR="005D7E0D" w:rsidRPr="00B57619" w:rsidRDefault="00DA5EA3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Content</w:t>
            </w:r>
          </w:p>
        </w:tc>
      </w:tr>
      <w:tr w:rsidR="005D7E0D" w:rsidRPr="00B57619" w14:paraId="5BC5ACC5" w14:textId="77777777" w:rsidTr="00906E1E">
        <w:trPr>
          <w:trHeight w:val="760"/>
          <w:jc w:val="center"/>
        </w:trPr>
        <w:tc>
          <w:tcPr>
            <w:tcW w:w="932" w:type="dxa"/>
            <w:vAlign w:val="center"/>
          </w:tcPr>
          <w:p w14:paraId="18D51483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14:paraId="01B0027C" w14:textId="08A02393" w:rsidR="005D7E0D" w:rsidRPr="00B57619" w:rsidRDefault="00852F2E" w:rsidP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="00DA5EA3"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17</w:t>
            </w:r>
            <w:r w:rsidR="00DA5EA3" w:rsidRPr="00B57619">
              <w:rPr>
                <w:kern w:val="0"/>
                <w:sz w:val="24"/>
                <w:szCs w:val="24"/>
              </w:rPr>
              <w:t>，</w:t>
            </w:r>
            <w:r w:rsidR="00DA5EA3" w:rsidRPr="00B57619">
              <w:rPr>
                <w:kern w:val="0"/>
                <w:sz w:val="24"/>
                <w:szCs w:val="24"/>
              </w:rPr>
              <w:t xml:space="preserve"> Friday</w:t>
            </w:r>
          </w:p>
        </w:tc>
        <w:tc>
          <w:tcPr>
            <w:tcW w:w="7523" w:type="dxa"/>
            <w:vAlign w:val="center"/>
          </w:tcPr>
          <w:p w14:paraId="585BFB54" w14:textId="75DAE4EA" w:rsidR="005D7E0D" w:rsidRPr="00B57619" w:rsidRDefault="00DA5EA3">
            <w:pPr>
              <w:pStyle w:val="a9"/>
              <w:snapToGrid w:val="0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 xml:space="preserve">Test of </w:t>
            </w:r>
            <w:r w:rsidR="0043567E">
              <w:rPr>
                <w:kern w:val="0"/>
                <w:sz w:val="24"/>
                <w:szCs w:val="24"/>
              </w:rPr>
              <w:t xml:space="preserve">online </w:t>
            </w:r>
            <w:r w:rsidRPr="00B57619">
              <w:rPr>
                <w:kern w:val="0"/>
                <w:sz w:val="24"/>
                <w:szCs w:val="24"/>
              </w:rPr>
              <w:t>connection</w:t>
            </w:r>
          </w:p>
        </w:tc>
      </w:tr>
      <w:tr w:rsidR="005D7E0D" w:rsidRPr="00B57619" w14:paraId="33ABAD9A" w14:textId="77777777" w:rsidTr="00906E1E">
        <w:trPr>
          <w:trHeight w:val="1267"/>
          <w:jc w:val="center"/>
        </w:trPr>
        <w:tc>
          <w:tcPr>
            <w:tcW w:w="932" w:type="dxa"/>
            <w:vAlign w:val="center"/>
          </w:tcPr>
          <w:p w14:paraId="4981D795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</w:tcPr>
          <w:p w14:paraId="2E56811C" w14:textId="506F634B" w:rsidR="005D7E0D" w:rsidRPr="00B57619" w:rsidRDefault="00852F2E" w:rsidP="00DA5EA3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20</w:t>
            </w:r>
            <w:r w:rsidR="00DA5EA3" w:rsidRPr="00B57619">
              <w:rPr>
                <w:kern w:val="0"/>
                <w:sz w:val="24"/>
                <w:szCs w:val="24"/>
              </w:rPr>
              <w:t>, Monday</w:t>
            </w:r>
          </w:p>
          <w:p w14:paraId="47A3CA4A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71945EC8" w14:textId="055130FE" w:rsidR="005D7E0D" w:rsidRDefault="004F3B96">
            <w:pPr>
              <w:pStyle w:val="a9"/>
              <w:snapToGrid w:val="0"/>
              <w:ind w:firstLineChars="0" w:firstLine="0"/>
              <w:jc w:val="left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B55D56" w:rsidRPr="00B57619">
              <w:rPr>
                <w:b/>
                <w:kern w:val="0"/>
                <w:sz w:val="24"/>
                <w:szCs w:val="24"/>
              </w:rPr>
              <w:t>Opening ceremony</w:t>
            </w:r>
          </w:p>
          <w:p w14:paraId="16D13327" w14:textId="77777777" w:rsidR="00906E1E" w:rsidRPr="00B57619" w:rsidRDefault="00906E1E">
            <w:pPr>
              <w:pStyle w:val="a9"/>
              <w:snapToGrid w:val="0"/>
              <w:ind w:firstLineChars="0" w:firstLine="0"/>
              <w:jc w:val="left"/>
              <w:rPr>
                <w:b/>
                <w:kern w:val="0"/>
                <w:sz w:val="24"/>
                <w:szCs w:val="24"/>
              </w:rPr>
            </w:pPr>
          </w:p>
          <w:p w14:paraId="6405200E" w14:textId="14B984EB" w:rsidR="005D7E0D" w:rsidRPr="00B57619" w:rsidRDefault="004F3B96" w:rsidP="00906E1E">
            <w:pPr>
              <w:pStyle w:val="a9"/>
              <w:snapToGrid w:val="0"/>
              <w:ind w:left="120" w:hangingChars="50" w:hanging="120"/>
              <w:jc w:val="left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</w:t>
            </w:r>
            <w:r w:rsidR="00B55D56" w:rsidRPr="00B57619">
              <w:rPr>
                <w:b/>
                <w:kern w:val="0"/>
                <w:sz w:val="24"/>
                <w:szCs w:val="24"/>
              </w:rPr>
              <w:t xml:space="preserve">Introduction </w:t>
            </w:r>
            <w:r w:rsidR="00906E1E">
              <w:rPr>
                <w:b/>
                <w:kern w:val="0"/>
                <w:sz w:val="24"/>
                <w:szCs w:val="24"/>
              </w:rPr>
              <w:t xml:space="preserve">on </w:t>
            </w:r>
            <w:r w:rsidR="0043567E">
              <w:rPr>
                <w:b/>
                <w:kern w:val="0"/>
                <w:sz w:val="24"/>
                <w:szCs w:val="24"/>
              </w:rPr>
              <w:t>China</w:t>
            </w:r>
            <w:r w:rsidR="004327C3">
              <w:rPr>
                <w:b/>
                <w:kern w:val="0"/>
                <w:sz w:val="24"/>
                <w:szCs w:val="24"/>
              </w:rPr>
              <w:t>’s</w:t>
            </w:r>
            <w:r w:rsidR="0043567E">
              <w:rPr>
                <w:b/>
                <w:kern w:val="0"/>
                <w:sz w:val="24"/>
                <w:szCs w:val="24"/>
              </w:rPr>
              <w:t xml:space="preserve"> </w:t>
            </w:r>
            <w:r w:rsidR="00B55D56" w:rsidRPr="00B57619">
              <w:rPr>
                <w:b/>
                <w:kern w:val="0"/>
                <w:sz w:val="24"/>
                <w:szCs w:val="24"/>
              </w:rPr>
              <w:t>South-Sout</w:t>
            </w:r>
            <w:r w:rsidR="00906E1E">
              <w:rPr>
                <w:b/>
                <w:kern w:val="0"/>
                <w:sz w:val="24"/>
                <w:szCs w:val="24"/>
              </w:rPr>
              <w:t>h Cooperation on Climate Change</w:t>
            </w:r>
          </w:p>
        </w:tc>
      </w:tr>
      <w:tr w:rsidR="005D7E0D" w:rsidRPr="00B57619" w14:paraId="072C0554" w14:textId="77777777" w:rsidTr="00906E1E">
        <w:trPr>
          <w:trHeight w:val="3384"/>
          <w:jc w:val="center"/>
        </w:trPr>
        <w:tc>
          <w:tcPr>
            <w:tcW w:w="932" w:type="dxa"/>
            <w:vAlign w:val="center"/>
          </w:tcPr>
          <w:p w14:paraId="5C2FB1BA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 w14:paraId="2EC6CA6A" w14:textId="48BDC411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21</w:t>
            </w:r>
            <w:r w:rsidR="00DA5EA3" w:rsidRPr="00B57619">
              <w:rPr>
                <w:kern w:val="0"/>
                <w:sz w:val="24"/>
                <w:szCs w:val="24"/>
              </w:rPr>
              <w:t>, Tuesday</w:t>
            </w:r>
          </w:p>
          <w:p w14:paraId="1B501C8D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6B64111B" w14:textId="302F7760" w:rsidR="005D7E0D" w:rsidRPr="00B57619" w:rsidRDefault="003F56CA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78F12860" w14:textId="2C2CF1BB" w:rsidR="005D7E0D" w:rsidRPr="00B57619" w:rsidRDefault="004F3B96">
            <w:pPr>
              <w:pStyle w:val="a9"/>
              <w:snapToGrid w:val="0"/>
              <w:ind w:firstLineChars="0" w:firstLine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3F56CA" w:rsidRPr="00B57619">
              <w:rPr>
                <w:b/>
                <w:kern w:val="0"/>
                <w:sz w:val="24"/>
                <w:szCs w:val="24"/>
              </w:rPr>
              <w:t>Global climate governance framework, international community’s actions to address climate change, COP26 outcome</w:t>
            </w:r>
            <w:r w:rsidR="00906E1E">
              <w:rPr>
                <w:b/>
                <w:kern w:val="0"/>
                <w:sz w:val="24"/>
                <w:szCs w:val="24"/>
              </w:rPr>
              <w:t>s</w:t>
            </w:r>
            <w:r w:rsidR="003F56CA" w:rsidRPr="00B57619">
              <w:rPr>
                <w:b/>
                <w:kern w:val="0"/>
                <w:sz w:val="24"/>
                <w:szCs w:val="24"/>
              </w:rPr>
              <w:t xml:space="preserve"> and </w:t>
            </w:r>
            <w:r w:rsidR="00B83742" w:rsidRPr="00B57619">
              <w:rPr>
                <w:b/>
                <w:kern w:val="0"/>
                <w:sz w:val="24"/>
                <w:szCs w:val="24"/>
              </w:rPr>
              <w:t>community of shared future</w:t>
            </w:r>
          </w:p>
          <w:p w14:paraId="56A6D68C" w14:textId="4891F6C7" w:rsidR="005D7E0D" w:rsidRDefault="00B83742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G</w:t>
            </w:r>
            <w:r w:rsidR="004327C3">
              <w:rPr>
                <w:kern w:val="0"/>
                <w:sz w:val="24"/>
                <w:szCs w:val="24"/>
              </w:rPr>
              <w:t>AO</w:t>
            </w:r>
            <w:r w:rsidRPr="00B57619">
              <w:rPr>
                <w:kern w:val="0"/>
                <w:sz w:val="24"/>
                <w:szCs w:val="24"/>
              </w:rPr>
              <w:t xml:space="preserve"> Xiang, </w:t>
            </w:r>
            <w:r w:rsidR="0043567E">
              <w:rPr>
                <w:kern w:val="0"/>
                <w:sz w:val="24"/>
                <w:szCs w:val="24"/>
              </w:rPr>
              <w:t>professor</w:t>
            </w:r>
            <w:r w:rsidRPr="00B57619">
              <w:rPr>
                <w:kern w:val="0"/>
                <w:sz w:val="24"/>
                <w:szCs w:val="24"/>
              </w:rPr>
              <w:t>, National Center for Climate Change Strategy and International Cooperation (NCSC)</w:t>
            </w:r>
          </w:p>
          <w:p w14:paraId="22B505CA" w14:textId="77777777" w:rsidR="00906E1E" w:rsidRPr="00B57619" w:rsidRDefault="00906E1E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</w:p>
          <w:p w14:paraId="59819372" w14:textId="4FCC763E" w:rsidR="005D7E0D" w:rsidRPr="00B57619" w:rsidRDefault="004F3B96" w:rsidP="00467DD9">
            <w:pPr>
              <w:pStyle w:val="a9"/>
              <w:snapToGrid w:val="0"/>
              <w:ind w:left="120" w:hangingChars="50" w:hanging="12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</w:t>
            </w:r>
            <w:r w:rsidR="00B83742" w:rsidRPr="00B57619">
              <w:rPr>
                <w:b/>
                <w:kern w:val="0"/>
                <w:sz w:val="24"/>
                <w:szCs w:val="24"/>
              </w:rPr>
              <w:t xml:space="preserve">China’s </w:t>
            </w:r>
            <w:r w:rsidR="00467DD9" w:rsidRPr="00B57619">
              <w:rPr>
                <w:b/>
                <w:kern w:val="0"/>
                <w:sz w:val="24"/>
                <w:szCs w:val="24"/>
              </w:rPr>
              <w:t>strategies, policies, medium</w:t>
            </w:r>
            <w:r w:rsidR="0043567E">
              <w:rPr>
                <w:b/>
                <w:kern w:val="0"/>
                <w:sz w:val="24"/>
                <w:szCs w:val="24"/>
              </w:rPr>
              <w:t>-</w:t>
            </w:r>
            <w:r w:rsidR="00467DD9" w:rsidRPr="00B57619">
              <w:rPr>
                <w:b/>
                <w:kern w:val="0"/>
                <w:sz w:val="24"/>
                <w:szCs w:val="24"/>
              </w:rPr>
              <w:t xml:space="preserve"> to long-term plans on addressing climate change</w:t>
            </w:r>
          </w:p>
          <w:p w14:paraId="5B026D68" w14:textId="33716256" w:rsidR="005D7E0D" w:rsidRPr="00B57619" w:rsidRDefault="00B83742">
            <w:pPr>
              <w:pStyle w:val="a9"/>
              <w:snapToGrid w:val="0"/>
              <w:ind w:firstLineChars="0" w:firstLine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Z</w:t>
            </w:r>
            <w:r w:rsidR="004327C3">
              <w:rPr>
                <w:kern w:val="0"/>
                <w:sz w:val="24"/>
                <w:szCs w:val="24"/>
              </w:rPr>
              <w:t>HANG</w:t>
            </w:r>
            <w:r w:rsidRPr="00B57619">
              <w:rPr>
                <w:kern w:val="0"/>
                <w:sz w:val="24"/>
                <w:szCs w:val="24"/>
              </w:rPr>
              <w:t xml:space="preserve"> Minsi, associate </w:t>
            </w:r>
            <w:r w:rsidR="0043567E">
              <w:rPr>
                <w:kern w:val="0"/>
                <w:sz w:val="24"/>
                <w:szCs w:val="24"/>
              </w:rPr>
              <w:t>professor</w:t>
            </w:r>
            <w:r w:rsidRPr="00B57619">
              <w:rPr>
                <w:kern w:val="0"/>
                <w:sz w:val="24"/>
                <w:szCs w:val="24"/>
              </w:rPr>
              <w:t>, National Center for Climate Change Strategy and International Cooperation (NCSC)</w:t>
            </w:r>
          </w:p>
        </w:tc>
      </w:tr>
      <w:tr w:rsidR="005D7E0D" w:rsidRPr="00B57619" w14:paraId="247674C8" w14:textId="77777777" w:rsidTr="00906E1E">
        <w:trPr>
          <w:trHeight w:val="2938"/>
          <w:jc w:val="center"/>
        </w:trPr>
        <w:tc>
          <w:tcPr>
            <w:tcW w:w="932" w:type="dxa"/>
            <w:vAlign w:val="center"/>
          </w:tcPr>
          <w:p w14:paraId="3ED51320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 w14:paraId="5EB4D5C8" w14:textId="6157AA91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22</w:t>
            </w:r>
            <w:r w:rsidR="00DA5EA3" w:rsidRPr="00B57619">
              <w:rPr>
                <w:kern w:val="0"/>
                <w:sz w:val="24"/>
                <w:szCs w:val="24"/>
              </w:rPr>
              <w:t>, Wednesday</w:t>
            </w:r>
          </w:p>
          <w:p w14:paraId="5A7A4D45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20F33453" w14:textId="35349097" w:rsidR="005D7E0D" w:rsidRPr="00B57619" w:rsidRDefault="00467DD9">
            <w:pPr>
              <w:numPr>
                <w:ilvl w:val="255"/>
                <w:numId w:val="0"/>
              </w:num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2D2B08FA" w14:textId="1F162CC9" w:rsidR="005D7E0D" w:rsidRPr="00B57619" w:rsidRDefault="004F3B96">
            <w:pPr>
              <w:snapToGrid w:val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E879A8" w:rsidRPr="00B57619">
              <w:rPr>
                <w:b/>
                <w:kern w:val="0"/>
                <w:sz w:val="24"/>
                <w:szCs w:val="24"/>
              </w:rPr>
              <w:t>Low-carbon energy trans</w:t>
            </w:r>
            <w:r w:rsidR="00433F35">
              <w:rPr>
                <w:b/>
                <w:kern w:val="0"/>
                <w:sz w:val="24"/>
                <w:szCs w:val="24"/>
              </w:rPr>
              <w:t>i</w:t>
            </w:r>
            <w:r w:rsidR="00E879A8" w:rsidRPr="00B57619">
              <w:rPr>
                <w:b/>
                <w:kern w:val="0"/>
                <w:sz w:val="24"/>
                <w:szCs w:val="24"/>
              </w:rPr>
              <w:t xml:space="preserve">tion contributing to </w:t>
            </w:r>
            <w:r w:rsidR="004327C3">
              <w:rPr>
                <w:b/>
                <w:kern w:val="0"/>
                <w:sz w:val="24"/>
                <w:szCs w:val="24"/>
              </w:rPr>
              <w:t xml:space="preserve">peak </w:t>
            </w:r>
            <w:r w:rsidR="00E879A8" w:rsidRPr="00B57619">
              <w:rPr>
                <w:b/>
                <w:kern w:val="0"/>
                <w:sz w:val="24"/>
                <w:szCs w:val="24"/>
              </w:rPr>
              <w:t xml:space="preserve">carbon </w:t>
            </w:r>
            <w:r w:rsidR="004327C3">
              <w:rPr>
                <w:b/>
                <w:kern w:val="0"/>
                <w:sz w:val="24"/>
                <w:szCs w:val="24"/>
              </w:rPr>
              <w:t xml:space="preserve">dioxide </w:t>
            </w:r>
            <w:r w:rsidR="00E879A8" w:rsidRPr="00B57619">
              <w:rPr>
                <w:b/>
                <w:kern w:val="0"/>
                <w:sz w:val="24"/>
                <w:szCs w:val="24"/>
              </w:rPr>
              <w:t>emission and carbon neutralization: China’s actions and global outlook</w:t>
            </w:r>
          </w:p>
          <w:p w14:paraId="67043AD5" w14:textId="2A7EA985" w:rsidR="005D7E0D" w:rsidRDefault="00E879A8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A</w:t>
            </w:r>
            <w:r w:rsidR="004327C3">
              <w:rPr>
                <w:kern w:val="0"/>
                <w:sz w:val="24"/>
                <w:szCs w:val="24"/>
              </w:rPr>
              <w:t>N</w:t>
            </w:r>
            <w:r w:rsidRPr="00B57619">
              <w:rPr>
                <w:kern w:val="0"/>
                <w:sz w:val="24"/>
                <w:szCs w:val="24"/>
              </w:rPr>
              <w:t xml:space="preserve"> Qi, associate </w:t>
            </w:r>
            <w:r w:rsidR="0043567E">
              <w:rPr>
                <w:kern w:val="0"/>
                <w:sz w:val="24"/>
                <w:szCs w:val="24"/>
              </w:rPr>
              <w:t>professor</w:t>
            </w:r>
            <w:r w:rsidRPr="00B57619">
              <w:rPr>
                <w:kern w:val="0"/>
                <w:sz w:val="24"/>
                <w:szCs w:val="24"/>
              </w:rPr>
              <w:t xml:space="preserve">, </w:t>
            </w:r>
            <w:r w:rsidR="004327C3">
              <w:rPr>
                <w:kern w:val="0"/>
                <w:sz w:val="24"/>
                <w:szCs w:val="24"/>
              </w:rPr>
              <w:t>t</w:t>
            </w:r>
            <w:r w:rsidRPr="00B57619">
              <w:rPr>
                <w:kern w:val="0"/>
                <w:sz w:val="24"/>
                <w:szCs w:val="24"/>
              </w:rPr>
              <w:t>he Energy Research Institute (ERI) of the National Development and Reform Commission (NDRC)</w:t>
            </w:r>
          </w:p>
          <w:p w14:paraId="583A0EBC" w14:textId="77777777" w:rsidR="00906E1E" w:rsidRPr="00B57619" w:rsidRDefault="00906E1E">
            <w:pPr>
              <w:snapToGrid w:val="0"/>
              <w:rPr>
                <w:kern w:val="0"/>
                <w:sz w:val="24"/>
                <w:szCs w:val="24"/>
              </w:rPr>
            </w:pPr>
          </w:p>
          <w:p w14:paraId="2851D951" w14:textId="6ECA6F2D" w:rsidR="005D7E0D" w:rsidRPr="00B57619" w:rsidRDefault="004F3B96">
            <w:pPr>
              <w:snapToGrid w:val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 xml:space="preserve">2. </w:t>
            </w:r>
            <w:r w:rsidR="00E879A8" w:rsidRPr="00B57619">
              <w:rPr>
                <w:b/>
                <w:kern w:val="0"/>
                <w:sz w:val="24"/>
                <w:szCs w:val="24"/>
              </w:rPr>
              <w:t>Nature-based solutions: the policies and new technology applications of ecological remediation and protection</w:t>
            </w:r>
          </w:p>
          <w:p w14:paraId="670ACD64" w14:textId="409501A7" w:rsidR="005D7E0D" w:rsidRPr="00B57619" w:rsidRDefault="00E879A8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H</w:t>
            </w:r>
            <w:r w:rsidR="004327C3">
              <w:rPr>
                <w:kern w:val="0"/>
                <w:sz w:val="24"/>
                <w:szCs w:val="24"/>
              </w:rPr>
              <w:t>OU</w:t>
            </w:r>
            <w:r w:rsidRPr="00B57619">
              <w:rPr>
                <w:kern w:val="0"/>
                <w:sz w:val="24"/>
                <w:szCs w:val="24"/>
              </w:rPr>
              <w:t xml:space="preserve"> Peng, </w:t>
            </w:r>
            <w:r w:rsidR="00CD4F40" w:rsidRPr="00B57619">
              <w:rPr>
                <w:kern w:val="0"/>
                <w:sz w:val="24"/>
                <w:szCs w:val="24"/>
              </w:rPr>
              <w:t>senior engineer, Satellite Application Center for Ecology and Environment, MEE</w:t>
            </w:r>
          </w:p>
        </w:tc>
      </w:tr>
      <w:tr w:rsidR="005D7E0D" w:rsidRPr="00B57619" w14:paraId="3BEEA1C3" w14:textId="77777777">
        <w:trPr>
          <w:trHeight w:val="2122"/>
          <w:jc w:val="center"/>
        </w:trPr>
        <w:tc>
          <w:tcPr>
            <w:tcW w:w="932" w:type="dxa"/>
            <w:vAlign w:val="center"/>
          </w:tcPr>
          <w:p w14:paraId="6F6AF55E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 w14:paraId="366CA54E" w14:textId="06EF5860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23</w:t>
            </w:r>
            <w:r w:rsidR="00DA5EA3" w:rsidRPr="00B57619">
              <w:rPr>
                <w:kern w:val="0"/>
                <w:sz w:val="24"/>
                <w:szCs w:val="24"/>
              </w:rPr>
              <w:t>, Thursday</w:t>
            </w:r>
          </w:p>
          <w:p w14:paraId="010E70FD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2211509C" w14:textId="6E69B602" w:rsidR="005D7E0D" w:rsidRPr="00B57619" w:rsidRDefault="00CD4F40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Lecture:</w:t>
            </w:r>
          </w:p>
          <w:p w14:paraId="0D4E3B15" w14:textId="05217E7B" w:rsidR="005D7E0D" w:rsidRPr="00B57619" w:rsidRDefault="004F3B96" w:rsidP="00CD4F40">
            <w:pPr>
              <w:snapToGrid w:val="0"/>
              <w:ind w:left="241" w:hangingChars="100" w:hanging="241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CD4F40" w:rsidRPr="00B57619">
              <w:rPr>
                <w:b/>
                <w:kern w:val="0"/>
                <w:sz w:val="24"/>
                <w:szCs w:val="24"/>
              </w:rPr>
              <w:t xml:space="preserve"> China’s South-South Cooperation on Climate Change: case of tropical islands’ low-carbon demonstration area</w:t>
            </w:r>
          </w:p>
          <w:p w14:paraId="0D3D3B68" w14:textId="2577D844" w:rsidR="005D7E0D" w:rsidRDefault="00CD4F40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W</w:t>
            </w:r>
            <w:r w:rsidR="004327C3">
              <w:rPr>
                <w:kern w:val="0"/>
                <w:sz w:val="24"/>
                <w:szCs w:val="24"/>
              </w:rPr>
              <w:t>ANG</w:t>
            </w:r>
            <w:r w:rsidRPr="00B57619">
              <w:rPr>
                <w:kern w:val="0"/>
                <w:sz w:val="24"/>
                <w:szCs w:val="24"/>
              </w:rPr>
              <w:t xml:space="preserve"> Mou, </w:t>
            </w:r>
            <w:r w:rsidR="0043567E">
              <w:rPr>
                <w:kern w:val="0"/>
                <w:sz w:val="24"/>
                <w:szCs w:val="24"/>
              </w:rPr>
              <w:t>professor</w:t>
            </w:r>
            <w:r w:rsidRPr="00B57619">
              <w:rPr>
                <w:kern w:val="0"/>
                <w:sz w:val="24"/>
                <w:szCs w:val="24"/>
              </w:rPr>
              <w:t xml:space="preserve">, </w:t>
            </w:r>
            <w:r w:rsidR="00AD6142" w:rsidRPr="00B57619">
              <w:rPr>
                <w:kern w:val="0"/>
                <w:sz w:val="24"/>
                <w:szCs w:val="24"/>
              </w:rPr>
              <w:t xml:space="preserve">Research Institute for Eco-civilization, </w:t>
            </w:r>
            <w:r w:rsidR="004327C3" w:rsidRPr="00B57619">
              <w:rPr>
                <w:kern w:val="0"/>
                <w:sz w:val="24"/>
                <w:szCs w:val="24"/>
              </w:rPr>
              <w:t xml:space="preserve">Chinese Academy of </w:t>
            </w:r>
            <w:r w:rsidR="004327C3">
              <w:rPr>
                <w:kern w:val="0"/>
                <w:sz w:val="24"/>
                <w:szCs w:val="24"/>
              </w:rPr>
              <w:t xml:space="preserve">Social </w:t>
            </w:r>
            <w:r w:rsidR="004327C3" w:rsidRPr="00B57619">
              <w:rPr>
                <w:kern w:val="0"/>
                <w:sz w:val="24"/>
                <w:szCs w:val="24"/>
              </w:rPr>
              <w:t>Sciences</w:t>
            </w:r>
          </w:p>
          <w:p w14:paraId="01B07FA0" w14:textId="77777777" w:rsidR="00906E1E" w:rsidRPr="00B57619" w:rsidRDefault="00906E1E">
            <w:pPr>
              <w:snapToGrid w:val="0"/>
              <w:rPr>
                <w:kern w:val="0"/>
                <w:sz w:val="24"/>
                <w:szCs w:val="24"/>
              </w:rPr>
            </w:pPr>
          </w:p>
          <w:p w14:paraId="011CCB68" w14:textId="4C16CCA4" w:rsidR="005D7E0D" w:rsidRPr="00B57619" w:rsidRDefault="004F3B96">
            <w:pPr>
              <w:snapToGrid w:val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</w:t>
            </w:r>
            <w:r w:rsidR="00AD6142" w:rsidRPr="00B57619">
              <w:rPr>
                <w:b/>
                <w:kern w:val="0"/>
                <w:sz w:val="24"/>
                <w:szCs w:val="24"/>
              </w:rPr>
              <w:t xml:space="preserve"> Local actions of climate change adap</w:t>
            </w:r>
            <w:r w:rsidR="004327C3">
              <w:rPr>
                <w:b/>
                <w:kern w:val="0"/>
                <w:sz w:val="24"/>
                <w:szCs w:val="24"/>
              </w:rPr>
              <w:t>ta</w:t>
            </w:r>
            <w:r w:rsidR="00AD6142" w:rsidRPr="00B57619">
              <w:rPr>
                <w:b/>
                <w:kern w:val="0"/>
                <w:sz w:val="24"/>
                <w:szCs w:val="24"/>
              </w:rPr>
              <w:t>tion: tropical islands’ coral reef protection, remediation, China’s experiences and international cases on climate change adap</w:t>
            </w:r>
            <w:r w:rsidR="004327C3">
              <w:rPr>
                <w:b/>
                <w:kern w:val="0"/>
                <w:sz w:val="24"/>
                <w:szCs w:val="24"/>
              </w:rPr>
              <w:t>ta</w:t>
            </w:r>
            <w:r w:rsidR="00AD6142" w:rsidRPr="00B57619">
              <w:rPr>
                <w:b/>
                <w:kern w:val="0"/>
                <w:sz w:val="24"/>
                <w:szCs w:val="24"/>
              </w:rPr>
              <w:t>tion</w:t>
            </w:r>
          </w:p>
          <w:p w14:paraId="48B3FC9B" w14:textId="464C135A" w:rsidR="00906E1E" w:rsidRPr="00906E1E" w:rsidRDefault="00AD6142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Speaker: H</w:t>
            </w:r>
            <w:r w:rsidR="00BF6890">
              <w:rPr>
                <w:kern w:val="0"/>
                <w:sz w:val="24"/>
                <w:szCs w:val="24"/>
              </w:rPr>
              <w:t>UANG</w:t>
            </w:r>
            <w:r w:rsidRPr="00B57619">
              <w:rPr>
                <w:kern w:val="0"/>
                <w:sz w:val="24"/>
                <w:szCs w:val="24"/>
              </w:rPr>
              <w:t xml:space="preserve"> Hui, </w:t>
            </w:r>
            <w:r w:rsidR="00433F35">
              <w:rPr>
                <w:kern w:val="0"/>
                <w:sz w:val="24"/>
                <w:szCs w:val="24"/>
              </w:rPr>
              <w:t xml:space="preserve">professor, </w:t>
            </w:r>
            <w:r w:rsidR="004F76B0" w:rsidRPr="00B57619">
              <w:rPr>
                <w:kern w:val="0"/>
                <w:sz w:val="24"/>
                <w:szCs w:val="24"/>
              </w:rPr>
              <w:t>the South China Sea Institute of Oceanology, Chinese Academy of Sciences</w:t>
            </w:r>
          </w:p>
        </w:tc>
      </w:tr>
      <w:tr w:rsidR="005D7E0D" w:rsidRPr="00B57619" w14:paraId="12BD0BAD" w14:textId="77777777" w:rsidTr="00906E1E">
        <w:trPr>
          <w:trHeight w:val="2542"/>
          <w:jc w:val="center"/>
        </w:trPr>
        <w:tc>
          <w:tcPr>
            <w:tcW w:w="932" w:type="dxa"/>
            <w:vAlign w:val="center"/>
          </w:tcPr>
          <w:p w14:paraId="4CC07C32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5" w:type="dxa"/>
            <w:vAlign w:val="center"/>
          </w:tcPr>
          <w:p w14:paraId="5C6746EB" w14:textId="204D8F27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24</w:t>
            </w:r>
            <w:r w:rsidR="00DA5EA3" w:rsidRPr="00B57619">
              <w:rPr>
                <w:kern w:val="0"/>
                <w:sz w:val="24"/>
                <w:szCs w:val="24"/>
              </w:rPr>
              <w:t>, Friday,</w:t>
            </w:r>
          </w:p>
          <w:p w14:paraId="01188549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24BDE1D1" w14:textId="0785F03A" w:rsidR="005D7E0D" w:rsidRPr="00B57619" w:rsidRDefault="004F76B0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Case study:</w:t>
            </w:r>
          </w:p>
          <w:p w14:paraId="238CCD6B" w14:textId="21B59CE7" w:rsidR="005D7E0D" w:rsidRPr="00B57619" w:rsidRDefault="004F3B96" w:rsidP="004F76B0">
            <w:pPr>
              <w:snapToGrid w:val="0"/>
              <w:ind w:left="120" w:hangingChars="50" w:hanging="12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4F76B0" w:rsidRPr="00B57619">
              <w:rPr>
                <w:b/>
                <w:kern w:val="0"/>
                <w:sz w:val="24"/>
                <w:szCs w:val="24"/>
              </w:rPr>
              <w:t xml:space="preserve">Case study: adopt the concept of low-carbon and </w:t>
            </w:r>
            <w:r w:rsidR="00846873" w:rsidRPr="00B57619">
              <w:rPr>
                <w:b/>
                <w:kern w:val="0"/>
                <w:sz w:val="24"/>
                <w:szCs w:val="24"/>
              </w:rPr>
              <w:t>environmental</w:t>
            </w:r>
            <w:r w:rsidR="004F76B0" w:rsidRPr="00B57619">
              <w:rPr>
                <w:b/>
                <w:kern w:val="0"/>
                <w:sz w:val="24"/>
                <w:szCs w:val="24"/>
              </w:rPr>
              <w:t xml:space="preserve"> protection to </w:t>
            </w:r>
            <w:r w:rsidR="00846873" w:rsidRPr="00B57619">
              <w:rPr>
                <w:b/>
                <w:kern w:val="0"/>
                <w:sz w:val="24"/>
                <w:szCs w:val="24"/>
              </w:rPr>
              <w:t>advance tourism and economic development of tropical fishing village</w:t>
            </w:r>
            <w:r w:rsidR="004327C3">
              <w:rPr>
                <w:b/>
                <w:kern w:val="0"/>
                <w:sz w:val="24"/>
                <w:szCs w:val="24"/>
              </w:rPr>
              <w:t>s</w:t>
            </w:r>
          </w:p>
          <w:p w14:paraId="6BB15394" w14:textId="57FDC2E9" w:rsidR="005D7E0D" w:rsidRPr="00B57619" w:rsidRDefault="004F3B96" w:rsidP="00846873">
            <w:pPr>
              <w:snapToGrid w:val="0"/>
              <w:ind w:left="120" w:hangingChars="50" w:hanging="12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</w:t>
            </w:r>
            <w:r w:rsidR="00846873" w:rsidRPr="00B57619">
              <w:rPr>
                <w:b/>
                <w:kern w:val="0"/>
                <w:sz w:val="24"/>
                <w:szCs w:val="24"/>
              </w:rPr>
              <w:t xml:space="preserve">Promote the general public’s awareness </w:t>
            </w:r>
            <w:r w:rsidR="004327C3">
              <w:rPr>
                <w:b/>
                <w:kern w:val="0"/>
                <w:sz w:val="24"/>
                <w:szCs w:val="24"/>
              </w:rPr>
              <w:t>of</w:t>
            </w:r>
            <w:r w:rsidR="00846873" w:rsidRPr="00B57619">
              <w:rPr>
                <w:b/>
                <w:kern w:val="0"/>
                <w:sz w:val="24"/>
                <w:szCs w:val="24"/>
              </w:rPr>
              <w:t xml:space="preserve"> address</w:t>
            </w:r>
            <w:r w:rsidR="004327C3">
              <w:rPr>
                <w:b/>
                <w:kern w:val="0"/>
                <w:sz w:val="24"/>
                <w:szCs w:val="24"/>
              </w:rPr>
              <w:t>ing</w:t>
            </w:r>
            <w:r w:rsidR="00846873" w:rsidRPr="00B57619">
              <w:rPr>
                <w:b/>
                <w:kern w:val="0"/>
                <w:sz w:val="24"/>
                <w:szCs w:val="24"/>
              </w:rPr>
              <w:t xml:space="preserve"> climate change </w:t>
            </w:r>
            <w:r w:rsidR="00433F35">
              <w:rPr>
                <w:b/>
                <w:kern w:val="0"/>
                <w:sz w:val="24"/>
                <w:szCs w:val="24"/>
              </w:rPr>
              <w:t xml:space="preserve">related with ocean protection </w:t>
            </w:r>
            <w:r w:rsidR="00846873" w:rsidRPr="00B57619">
              <w:rPr>
                <w:b/>
                <w:kern w:val="0"/>
                <w:sz w:val="24"/>
                <w:szCs w:val="24"/>
              </w:rPr>
              <w:t>by education</w:t>
            </w:r>
            <w:r w:rsidR="004327C3">
              <w:rPr>
                <w:b/>
                <w:kern w:val="0"/>
                <w:sz w:val="24"/>
                <w:szCs w:val="24"/>
              </w:rPr>
              <w:t>al</w:t>
            </w:r>
            <w:r w:rsidR="00846873" w:rsidRPr="00B57619">
              <w:rPr>
                <w:b/>
                <w:kern w:val="0"/>
                <w:sz w:val="24"/>
                <w:szCs w:val="24"/>
              </w:rPr>
              <w:t xml:space="preserve"> activities</w:t>
            </w:r>
          </w:p>
          <w:p w14:paraId="0CE044D3" w14:textId="093B9BF1" w:rsidR="005D7E0D" w:rsidRPr="00B57619" w:rsidRDefault="00F54B59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Speakers: Z</w:t>
            </w:r>
            <w:r w:rsidR="004327C3">
              <w:rPr>
                <w:kern w:val="0"/>
                <w:sz w:val="24"/>
                <w:szCs w:val="24"/>
              </w:rPr>
              <w:t>HOU</w:t>
            </w:r>
            <w:r w:rsidRPr="00B57619">
              <w:rPr>
                <w:kern w:val="0"/>
                <w:sz w:val="24"/>
                <w:szCs w:val="24"/>
              </w:rPr>
              <w:t xml:space="preserve"> Jiarui and P</w:t>
            </w:r>
            <w:r w:rsidR="004327C3">
              <w:rPr>
                <w:kern w:val="0"/>
                <w:sz w:val="24"/>
                <w:szCs w:val="24"/>
              </w:rPr>
              <w:t>U</w:t>
            </w:r>
            <w:r w:rsidRPr="00B57619">
              <w:rPr>
                <w:kern w:val="0"/>
                <w:sz w:val="24"/>
                <w:szCs w:val="24"/>
              </w:rPr>
              <w:t xml:space="preserve"> Bingmei, senior project officers, BlueRibbon Ocean Conservation Association</w:t>
            </w:r>
          </w:p>
        </w:tc>
      </w:tr>
      <w:tr w:rsidR="005D7E0D" w:rsidRPr="00B57619" w14:paraId="278B84B9" w14:textId="77777777" w:rsidTr="00906E1E">
        <w:trPr>
          <w:trHeight w:val="2818"/>
          <w:jc w:val="center"/>
        </w:trPr>
        <w:tc>
          <w:tcPr>
            <w:tcW w:w="932" w:type="dxa"/>
            <w:vAlign w:val="center"/>
          </w:tcPr>
          <w:p w14:paraId="7975A816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 w14:paraId="6DEA5152" w14:textId="5714A355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27</w:t>
            </w:r>
            <w:r w:rsidR="00DA5EA3" w:rsidRPr="00B57619">
              <w:rPr>
                <w:kern w:val="0"/>
                <w:sz w:val="24"/>
                <w:szCs w:val="24"/>
              </w:rPr>
              <w:t>, Monday</w:t>
            </w:r>
          </w:p>
          <w:p w14:paraId="513EB7D1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1540537B" w14:textId="3EDF8389" w:rsidR="00A57972" w:rsidRDefault="00A57972">
            <w:pPr>
              <w:snapToGrid w:val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Lecture:</w:t>
            </w:r>
          </w:p>
          <w:p w14:paraId="323B8D45" w14:textId="312E164E" w:rsidR="00A57972" w:rsidRPr="00A57972" w:rsidRDefault="00906E1E">
            <w:pPr>
              <w:snapToGrid w:val="0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Outlook</w:t>
            </w:r>
            <w:r w:rsidR="00A57972" w:rsidRPr="00A57972">
              <w:rPr>
                <w:b/>
                <w:kern w:val="0"/>
                <w:sz w:val="24"/>
                <w:szCs w:val="24"/>
              </w:rPr>
              <w:t xml:space="preserve"> for achieving climate change cooperation between China and the South Pacific Islands Countries</w:t>
            </w:r>
          </w:p>
          <w:p w14:paraId="2BDC5C8B" w14:textId="10179FB0" w:rsidR="00A57972" w:rsidRDefault="00A5797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Y</w:t>
            </w:r>
            <w:r w:rsidR="002F1EFA">
              <w:rPr>
                <w:kern w:val="0"/>
                <w:sz w:val="24"/>
                <w:szCs w:val="24"/>
              </w:rPr>
              <w:t>U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Lei</w:t>
            </w:r>
            <w:r w:rsidR="00906E1E">
              <w:rPr>
                <w:kern w:val="0"/>
                <w:sz w:val="24"/>
                <w:szCs w:val="24"/>
              </w:rPr>
              <w:t>, Ch</w:t>
            </w:r>
            <w:r w:rsidR="002F1EFA">
              <w:rPr>
                <w:kern w:val="0"/>
                <w:sz w:val="24"/>
                <w:szCs w:val="24"/>
              </w:rPr>
              <w:t>air Professor</w:t>
            </w:r>
            <w:r w:rsidR="00906E1E">
              <w:rPr>
                <w:kern w:val="0"/>
                <w:sz w:val="24"/>
                <w:szCs w:val="24"/>
              </w:rPr>
              <w:t xml:space="preserve">, </w:t>
            </w:r>
            <w:r w:rsidR="00906E1E" w:rsidRPr="00852F2E">
              <w:rPr>
                <w:sz w:val="24"/>
                <w:szCs w:val="24"/>
              </w:rPr>
              <w:t>China-Pacific Island Countries Climate Action Cooperation Center</w:t>
            </w:r>
          </w:p>
          <w:p w14:paraId="564847F5" w14:textId="77777777" w:rsidR="00906E1E" w:rsidRPr="002F1EFA" w:rsidRDefault="00906E1E">
            <w:pPr>
              <w:snapToGrid w:val="0"/>
              <w:rPr>
                <w:kern w:val="0"/>
                <w:sz w:val="24"/>
                <w:szCs w:val="24"/>
              </w:rPr>
            </w:pPr>
          </w:p>
          <w:p w14:paraId="6E1E9EAC" w14:textId="5FCF63FB" w:rsidR="005D7E0D" w:rsidRPr="00B57619" w:rsidRDefault="00F54B59">
            <w:pPr>
              <w:snapToGrid w:val="0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Workshop</w:t>
            </w:r>
            <w:r w:rsidR="00433F35">
              <w:rPr>
                <w:kern w:val="0"/>
                <w:sz w:val="24"/>
                <w:szCs w:val="24"/>
              </w:rPr>
              <w:t xml:space="preserve"> and group work</w:t>
            </w:r>
            <w:r w:rsidRPr="00B57619">
              <w:rPr>
                <w:kern w:val="0"/>
                <w:sz w:val="24"/>
                <w:szCs w:val="24"/>
              </w:rPr>
              <w:t>:</w:t>
            </w:r>
          </w:p>
          <w:p w14:paraId="27BA0CD8" w14:textId="162950BA" w:rsidR="00A57972" w:rsidRPr="00A57972" w:rsidRDefault="00050EA5" w:rsidP="00A57972">
            <w:pPr>
              <w:snapToGrid w:val="0"/>
              <w:ind w:left="2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Pacific island countries’ c</w:t>
            </w:r>
            <w:r w:rsidR="00F54B59" w:rsidRPr="00B57619">
              <w:rPr>
                <w:b/>
                <w:kern w:val="0"/>
                <w:sz w:val="24"/>
                <w:szCs w:val="24"/>
              </w:rPr>
              <w:t xml:space="preserve">limate change policies, actions, and future cooperation </w:t>
            </w:r>
            <w:r w:rsidRPr="00B57619">
              <w:rPr>
                <w:b/>
                <w:kern w:val="0"/>
                <w:sz w:val="24"/>
                <w:szCs w:val="24"/>
              </w:rPr>
              <w:t>opportunities</w:t>
            </w:r>
          </w:p>
        </w:tc>
      </w:tr>
      <w:tr w:rsidR="005D7E0D" w:rsidRPr="00B57619" w14:paraId="6B31A2C5" w14:textId="77777777" w:rsidTr="00906E1E">
        <w:trPr>
          <w:trHeight w:val="1129"/>
          <w:jc w:val="center"/>
        </w:trPr>
        <w:tc>
          <w:tcPr>
            <w:tcW w:w="932" w:type="dxa"/>
            <w:vAlign w:val="center"/>
          </w:tcPr>
          <w:p w14:paraId="2E6F8746" w14:textId="77777777" w:rsidR="005D7E0D" w:rsidRPr="00B57619" w:rsidRDefault="004F3B96">
            <w:pPr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605" w:type="dxa"/>
            <w:vAlign w:val="center"/>
          </w:tcPr>
          <w:p w14:paraId="6AE0AEF7" w14:textId="648C4346" w:rsidR="005D7E0D" w:rsidRPr="00B57619" w:rsidRDefault="00852F2E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June</w:t>
            </w:r>
            <w:r w:rsidRPr="00B5761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28</w:t>
            </w:r>
            <w:r w:rsidR="00DA5EA3" w:rsidRPr="00B57619">
              <w:rPr>
                <w:kern w:val="0"/>
                <w:sz w:val="24"/>
                <w:szCs w:val="24"/>
              </w:rPr>
              <w:t>, Tuesday</w:t>
            </w:r>
          </w:p>
          <w:p w14:paraId="48A52F71" w14:textId="77777777" w:rsidR="005D7E0D" w:rsidRPr="00B57619" w:rsidRDefault="004F3B96">
            <w:pPr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B57619">
              <w:rPr>
                <w:kern w:val="0"/>
                <w:sz w:val="24"/>
                <w:szCs w:val="24"/>
              </w:rPr>
              <w:t>9:00-11:00</w:t>
            </w:r>
          </w:p>
        </w:tc>
        <w:tc>
          <w:tcPr>
            <w:tcW w:w="7523" w:type="dxa"/>
            <w:vAlign w:val="center"/>
          </w:tcPr>
          <w:p w14:paraId="0419E9AE" w14:textId="4DB85FBB" w:rsidR="005D7E0D" w:rsidRDefault="004F3B96">
            <w:pPr>
              <w:adjustRightInd w:val="0"/>
              <w:snapToGrid w:val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1.</w:t>
            </w:r>
            <w:r w:rsidR="00834AD5">
              <w:rPr>
                <w:b/>
                <w:kern w:val="0"/>
                <w:sz w:val="24"/>
                <w:szCs w:val="24"/>
              </w:rPr>
              <w:t xml:space="preserve"> </w:t>
            </w:r>
            <w:r w:rsidR="00433F35">
              <w:rPr>
                <w:b/>
                <w:kern w:val="0"/>
                <w:sz w:val="24"/>
                <w:szCs w:val="24"/>
              </w:rPr>
              <w:t>Group work presentation</w:t>
            </w:r>
          </w:p>
          <w:p w14:paraId="353D6B77" w14:textId="77777777" w:rsidR="00906E1E" w:rsidRPr="00B57619" w:rsidRDefault="00906E1E">
            <w:pPr>
              <w:adjustRightInd w:val="0"/>
              <w:snapToGrid w:val="0"/>
              <w:rPr>
                <w:b/>
                <w:kern w:val="0"/>
                <w:sz w:val="24"/>
                <w:szCs w:val="24"/>
              </w:rPr>
            </w:pPr>
          </w:p>
          <w:p w14:paraId="712673B4" w14:textId="5D990CE4" w:rsidR="005D7E0D" w:rsidRPr="00B57619" w:rsidRDefault="004F3B96">
            <w:pPr>
              <w:snapToGrid w:val="0"/>
              <w:rPr>
                <w:b/>
                <w:kern w:val="0"/>
                <w:sz w:val="24"/>
                <w:szCs w:val="24"/>
              </w:rPr>
            </w:pPr>
            <w:r w:rsidRPr="00B57619">
              <w:rPr>
                <w:b/>
                <w:kern w:val="0"/>
                <w:sz w:val="24"/>
                <w:szCs w:val="24"/>
              </w:rPr>
              <w:t>2.</w:t>
            </w:r>
            <w:r w:rsidR="00050EA5" w:rsidRPr="00B57619">
              <w:rPr>
                <w:b/>
                <w:kern w:val="0"/>
                <w:sz w:val="24"/>
                <w:szCs w:val="24"/>
              </w:rPr>
              <w:t>Closing ceremony</w:t>
            </w:r>
          </w:p>
        </w:tc>
      </w:tr>
    </w:tbl>
    <w:p w14:paraId="6A3E4C6F" w14:textId="77777777" w:rsidR="005D7E0D" w:rsidRPr="00B57619" w:rsidRDefault="004F3B96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br w:type="page"/>
      </w:r>
    </w:p>
    <w:p w14:paraId="73073BAD" w14:textId="0AF15D9E" w:rsidR="005D7E0D" w:rsidRPr="00B57619" w:rsidRDefault="00BB354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Appendix </w:t>
      </w:r>
      <w:r w:rsidR="002815DE" w:rsidRPr="00B57619">
        <w:rPr>
          <w:rFonts w:ascii="Times New Roman" w:eastAsia="宋体" w:hAnsi="Times New Roman" w:cs="Times New Roman"/>
          <w:b/>
          <w:sz w:val="24"/>
          <w:szCs w:val="24"/>
        </w:rPr>
        <w:t>2</w:t>
      </w:r>
    </w:p>
    <w:p w14:paraId="778957A0" w14:textId="45BA0119" w:rsidR="005D7E0D" w:rsidRPr="00B57619" w:rsidRDefault="00050EA5">
      <w:pPr>
        <w:spacing w:line="360" w:lineRule="auto"/>
        <w:ind w:firstLineChars="200" w:firstLine="643"/>
        <w:jc w:val="center"/>
        <w:rPr>
          <w:rFonts w:ascii="Times New Roman" w:eastAsia="黑体" w:hAnsi="Times New Roman" w:cs="Times New Roman"/>
          <w:b/>
          <w:sz w:val="32"/>
          <w:szCs w:val="24"/>
        </w:rPr>
      </w:pPr>
      <w:r w:rsidRPr="00B57619">
        <w:rPr>
          <w:rFonts w:ascii="Times New Roman" w:eastAsia="黑体" w:hAnsi="Times New Roman" w:cs="Times New Roman"/>
          <w:b/>
          <w:sz w:val="32"/>
          <w:szCs w:val="24"/>
        </w:rPr>
        <w:t>Application Form</w:t>
      </w:r>
    </w:p>
    <w:p w14:paraId="401B88AE" w14:textId="4180D953" w:rsidR="00433F35" w:rsidRDefault="00050EA5">
      <w:pPr>
        <w:spacing w:line="360" w:lineRule="auto"/>
        <w:jc w:val="left"/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</w:pPr>
      <w:r w:rsidRPr="00B57619">
        <w:rPr>
          <w:rFonts w:ascii="Times New Roman" w:eastAsia="宋体" w:hAnsi="Times New Roman" w:cs="Times New Roman"/>
          <w:kern w:val="0"/>
          <w:sz w:val="24"/>
          <w:szCs w:val="24"/>
        </w:rPr>
        <w:t>Note:</w:t>
      </w:r>
      <w:r w:rsidR="008B40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F05A1D">
        <w:rPr>
          <w:rFonts w:ascii="Times New Roman" w:eastAsia="宋体" w:hAnsi="Times New Roman" w:cs="Times New Roman"/>
          <w:kern w:val="0"/>
          <w:sz w:val="24"/>
          <w:szCs w:val="24"/>
        </w:rPr>
        <w:t>Please</w:t>
      </w:r>
      <w:r w:rsidRPr="00B57619">
        <w:rPr>
          <w:rFonts w:ascii="Times New Roman" w:eastAsia="宋体" w:hAnsi="Times New Roman" w:cs="Times New Roman"/>
          <w:kern w:val="0"/>
          <w:sz w:val="24"/>
          <w:szCs w:val="24"/>
        </w:rPr>
        <w:t xml:space="preserve"> compl</w:t>
      </w:r>
      <w:r w:rsid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ete your application online via </w:t>
      </w:r>
      <w:hyperlink r:id="rId9" w:history="1">
        <w:r w:rsidR="00433F35" w:rsidRPr="003768D5">
          <w:rPr>
            <w:rStyle w:val="a8"/>
            <w:rFonts w:ascii="Times New Roman" w:eastAsia="宋体" w:hAnsi="Times New Roman" w:cs="Times New Roman"/>
            <w:kern w:val="0"/>
            <w:sz w:val="24"/>
            <w:szCs w:val="24"/>
          </w:rPr>
          <w:t>http://www.greenbr.org.cn/workshop/application.html</w:t>
        </w:r>
      </w:hyperlink>
      <w:r w:rsidR="00433F35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14:paraId="1E1C049C" w14:textId="199EF5E4" w:rsidR="005D7E0D" w:rsidRPr="00B57619" w:rsidRDefault="00876B4B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If the </w:t>
      </w:r>
      <w:r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application system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does not work, you may also send the material to Ms. YAN Xu by e-mail </w:t>
      </w:r>
      <w:r w:rsidR="001D194D" w:rsidRPr="001D194D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>hongdou0512@163.com</w:t>
      </w:r>
      <w:r w:rsidR="001D194D" w:rsidRPr="001D194D">
        <w:rPr>
          <w:rStyle w:val="a8"/>
        </w:rPr>
        <w:t xml:space="preserve">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put </w:t>
      </w:r>
      <w:r w:rsidR="001D194D" w:rsidRPr="001D194D">
        <w:rPr>
          <w:rStyle w:val="a8"/>
          <w:rFonts w:ascii="Times New Roman" w:eastAsia="宋体" w:hAnsi="Times New Roman" w:cs="Times New Roman"/>
          <w:kern w:val="0"/>
          <w:sz w:val="24"/>
          <w:szCs w:val="24"/>
        </w:rPr>
        <w:t xml:space="preserve">wang.jing@fecomee.org.cn </w:t>
      </w:r>
      <w:r w:rsidR="001D194D" w:rsidRPr="001D194D">
        <w:rPr>
          <w:rFonts w:ascii="Times New Roman" w:eastAsia="宋体" w:hAnsi="Times New Roman" w:cs="Times New Roman"/>
          <w:kern w:val="0"/>
          <w:sz w:val="24"/>
          <w:szCs w:val="24"/>
        </w:rPr>
        <w:t>on copy.</w:t>
      </w:r>
      <w:r w:rsidR="00FA6994">
        <w:rPr>
          <w:rFonts w:ascii="Times New Roman" w:eastAsia="宋体" w:hAnsi="Times New Roman" w:cs="Times New Roman"/>
          <w:kern w:val="0"/>
          <w:sz w:val="24"/>
          <w:szCs w:val="24"/>
        </w:rPr>
        <w:t xml:space="preserve"> Please title the e-mail as “ Workshop application-Country-Name”.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5D7E0D" w:rsidRPr="00B57619" w14:paraId="06F707A8" w14:textId="77777777" w:rsidTr="00FA6994">
        <w:trPr>
          <w:trHeight w:val="485"/>
        </w:trPr>
        <w:tc>
          <w:tcPr>
            <w:tcW w:w="8296" w:type="dxa"/>
            <w:gridSpan w:val="2"/>
          </w:tcPr>
          <w:p w14:paraId="22D9574E" w14:textId="03C7AFB1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Required</w:t>
            </w:r>
          </w:p>
        </w:tc>
      </w:tr>
      <w:tr w:rsidR="005D7E0D" w:rsidRPr="00B57619" w14:paraId="3AAFAD97" w14:textId="77777777">
        <w:tc>
          <w:tcPr>
            <w:tcW w:w="2405" w:type="dxa"/>
          </w:tcPr>
          <w:p w14:paraId="4DED73F9" w14:textId="0670DCD3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5891" w:type="dxa"/>
          </w:tcPr>
          <w:p w14:paraId="2986FD49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669B7CC8" w14:textId="77777777">
        <w:tc>
          <w:tcPr>
            <w:tcW w:w="2405" w:type="dxa"/>
          </w:tcPr>
          <w:p w14:paraId="00A34C0E" w14:textId="00EE6EB9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5891" w:type="dxa"/>
          </w:tcPr>
          <w:p w14:paraId="13A97288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417B8E9E" w14:textId="77777777">
        <w:tc>
          <w:tcPr>
            <w:tcW w:w="2405" w:type="dxa"/>
          </w:tcPr>
          <w:p w14:paraId="760F04E5" w14:textId="0593BDDF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Country</w:t>
            </w:r>
          </w:p>
        </w:tc>
        <w:tc>
          <w:tcPr>
            <w:tcW w:w="5891" w:type="dxa"/>
          </w:tcPr>
          <w:p w14:paraId="393BAD7E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B3FBA71" w14:textId="77777777">
        <w:tc>
          <w:tcPr>
            <w:tcW w:w="2405" w:type="dxa"/>
          </w:tcPr>
          <w:p w14:paraId="3C1B270E" w14:textId="502DC1C1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5891" w:type="dxa"/>
          </w:tcPr>
          <w:p w14:paraId="78B60DE3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54BBEF17" w14:textId="77777777">
        <w:tc>
          <w:tcPr>
            <w:tcW w:w="2405" w:type="dxa"/>
          </w:tcPr>
          <w:p w14:paraId="56E0805A" w14:textId="21F8BE70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Employer</w:t>
            </w:r>
          </w:p>
        </w:tc>
        <w:tc>
          <w:tcPr>
            <w:tcW w:w="5891" w:type="dxa"/>
          </w:tcPr>
          <w:p w14:paraId="7DA8EDE9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03AFE275" w14:textId="77777777">
        <w:tc>
          <w:tcPr>
            <w:tcW w:w="2405" w:type="dxa"/>
          </w:tcPr>
          <w:p w14:paraId="48D0317A" w14:textId="4E05B36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About the Employer (less than </w:t>
            </w:r>
            <w:r w:rsidR="004F3B96"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</w:t>
            </w: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words)</w:t>
            </w:r>
          </w:p>
        </w:tc>
        <w:tc>
          <w:tcPr>
            <w:tcW w:w="5891" w:type="dxa"/>
          </w:tcPr>
          <w:p w14:paraId="7606F347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2ABBD5A" w14:textId="77777777">
        <w:tc>
          <w:tcPr>
            <w:tcW w:w="2405" w:type="dxa"/>
          </w:tcPr>
          <w:p w14:paraId="0D8F5921" w14:textId="70544ABD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Job Description</w:t>
            </w:r>
          </w:p>
        </w:tc>
        <w:tc>
          <w:tcPr>
            <w:tcW w:w="5891" w:type="dxa"/>
          </w:tcPr>
          <w:p w14:paraId="4F5B0A6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3A999C30" w14:textId="77777777">
        <w:tc>
          <w:tcPr>
            <w:tcW w:w="2405" w:type="dxa"/>
          </w:tcPr>
          <w:p w14:paraId="418C2A05" w14:textId="7AD510B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Title</w:t>
            </w:r>
          </w:p>
        </w:tc>
        <w:tc>
          <w:tcPr>
            <w:tcW w:w="5891" w:type="dxa"/>
          </w:tcPr>
          <w:p w14:paraId="3934D344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3B7E0187" w14:textId="77777777">
        <w:tc>
          <w:tcPr>
            <w:tcW w:w="2405" w:type="dxa"/>
          </w:tcPr>
          <w:p w14:paraId="3209B807" w14:textId="7C346709" w:rsidR="005D7E0D" w:rsidRPr="00B57619" w:rsidRDefault="0076623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5891" w:type="dxa"/>
          </w:tcPr>
          <w:p w14:paraId="39E5AF2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403362E0" w14:textId="77777777">
        <w:tc>
          <w:tcPr>
            <w:tcW w:w="2405" w:type="dxa"/>
          </w:tcPr>
          <w:p w14:paraId="6C0D6A03" w14:textId="15E64626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5891" w:type="dxa"/>
          </w:tcPr>
          <w:p w14:paraId="59A8EA5A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60673A42" w14:textId="77777777">
        <w:tc>
          <w:tcPr>
            <w:tcW w:w="2405" w:type="dxa"/>
          </w:tcPr>
          <w:p w14:paraId="0E64FF99" w14:textId="496A118E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Tel</w:t>
            </w:r>
          </w:p>
        </w:tc>
        <w:tc>
          <w:tcPr>
            <w:tcW w:w="5891" w:type="dxa"/>
          </w:tcPr>
          <w:p w14:paraId="53AE4A5A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7F2798EC" w14:textId="77777777" w:rsidTr="00BB3548">
        <w:trPr>
          <w:trHeight w:val="499"/>
        </w:trPr>
        <w:tc>
          <w:tcPr>
            <w:tcW w:w="8296" w:type="dxa"/>
            <w:gridSpan w:val="2"/>
          </w:tcPr>
          <w:p w14:paraId="7332CE77" w14:textId="4BB667DA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Optional</w:t>
            </w:r>
          </w:p>
        </w:tc>
      </w:tr>
      <w:tr w:rsidR="005D7E0D" w:rsidRPr="00B57619" w14:paraId="21C0CA8F" w14:textId="77777777">
        <w:tc>
          <w:tcPr>
            <w:tcW w:w="2405" w:type="dxa"/>
          </w:tcPr>
          <w:p w14:paraId="2D2292F1" w14:textId="236B0B67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Interested Topics</w:t>
            </w:r>
          </w:p>
        </w:tc>
        <w:tc>
          <w:tcPr>
            <w:tcW w:w="5891" w:type="dxa"/>
          </w:tcPr>
          <w:p w14:paraId="226BEF1C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1C43674E" w14:textId="77777777">
        <w:tc>
          <w:tcPr>
            <w:tcW w:w="2405" w:type="dxa"/>
          </w:tcPr>
          <w:p w14:paraId="7C278B10" w14:textId="23CAF8D3" w:rsidR="005D7E0D" w:rsidRPr="00B57619" w:rsidRDefault="00ED614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Experiences of </w:t>
            </w:r>
            <w:r w:rsidR="00BB354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</w:t>
            </w: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orking with China</w:t>
            </w:r>
          </w:p>
        </w:tc>
        <w:tc>
          <w:tcPr>
            <w:tcW w:w="5891" w:type="dxa"/>
          </w:tcPr>
          <w:p w14:paraId="140EF115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D7E0D" w:rsidRPr="00B57619" w14:paraId="2C495560" w14:textId="77777777">
        <w:tc>
          <w:tcPr>
            <w:tcW w:w="2405" w:type="dxa"/>
          </w:tcPr>
          <w:p w14:paraId="60DEE969" w14:textId="08934E8F" w:rsidR="005D7E0D" w:rsidRPr="00B57619" w:rsidRDefault="00ED614B" w:rsidP="001D194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5761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Suggestions</w:t>
            </w:r>
          </w:p>
        </w:tc>
        <w:tc>
          <w:tcPr>
            <w:tcW w:w="5891" w:type="dxa"/>
          </w:tcPr>
          <w:p w14:paraId="62AD4552" w14:textId="77777777" w:rsidR="005D7E0D" w:rsidRPr="00B57619" w:rsidRDefault="005D7E0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45CFDA6" w14:textId="28D6C096" w:rsidR="005D7E0D" w:rsidRPr="00B57619" w:rsidRDefault="00ED614B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Attachments:</w:t>
      </w:r>
    </w:p>
    <w:p w14:paraId="4E7B7E81" w14:textId="231F5782" w:rsidR="005D7E0D" w:rsidRPr="00B57619" w:rsidRDefault="004F3B9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1.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ID photo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, 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>in JP</w:t>
      </w:r>
      <w:r w:rsidR="00C93A4E" w:rsidRPr="00B57619">
        <w:rPr>
          <w:rFonts w:ascii="Times New Roman" w:eastAsia="宋体" w:hAnsi="Times New Roman" w:cs="Times New Roman"/>
          <w:b/>
          <w:sz w:val="24"/>
          <w:szCs w:val="24"/>
        </w:rPr>
        <w:t>G</w:t>
      </w:r>
      <w:r w:rsidR="001D194D">
        <w:rPr>
          <w:rFonts w:ascii="Times New Roman" w:eastAsia="宋体" w:hAnsi="Times New Roman" w:cs="Times New Roman"/>
          <w:b/>
          <w:sz w:val="24"/>
          <w:szCs w:val="24"/>
        </w:rPr>
        <w:t xml:space="preserve"> or other picture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format</w:t>
      </w:r>
    </w:p>
    <w:p w14:paraId="72B0F35A" w14:textId="756364A5" w:rsidR="005D7E0D" w:rsidRPr="00B57619" w:rsidRDefault="004F3B9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B57619">
        <w:rPr>
          <w:rFonts w:ascii="Times New Roman" w:eastAsia="宋体" w:hAnsi="Times New Roman" w:cs="Times New Roman"/>
          <w:b/>
          <w:sz w:val="24"/>
          <w:szCs w:val="24"/>
        </w:rPr>
        <w:t>2.</w:t>
      </w:r>
      <w:r w:rsidR="00ED614B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 Employer’s 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 xml:space="preserve">approval letter for the </w:t>
      </w:r>
      <w:r w:rsidR="001D194D">
        <w:rPr>
          <w:rFonts w:ascii="Times New Roman" w:eastAsia="宋体" w:hAnsi="Times New Roman" w:cs="Times New Roman"/>
          <w:b/>
          <w:sz w:val="24"/>
          <w:szCs w:val="24"/>
        </w:rPr>
        <w:t>workshop</w:t>
      </w:r>
      <w:r w:rsidR="00BC6603" w:rsidRPr="00B57619">
        <w:rPr>
          <w:rFonts w:ascii="Times New Roman" w:eastAsia="宋体" w:hAnsi="Times New Roman" w:cs="Times New Roman"/>
          <w:b/>
          <w:sz w:val="24"/>
          <w:szCs w:val="24"/>
        </w:rPr>
        <w:t>, in PDF format</w:t>
      </w:r>
      <w:r w:rsidR="00EC2AF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</w:p>
    <w:sectPr w:rsidR="005D7E0D" w:rsidRPr="00B57619" w:rsidSect="00852F2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115F" w16cex:dateUtc="2022-04-21T09:22:00Z"/>
  <w16cex:commentExtensible w16cex:durableId="260C1201" w16cex:dateUtc="2022-04-21T09:25:00Z"/>
  <w16cex:commentExtensible w16cex:durableId="260C1218" w16cex:dateUtc="2022-04-21T09:25:00Z"/>
  <w16cex:commentExtensible w16cex:durableId="260C1237" w16cex:dateUtc="2022-04-21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93B85" w16cid:durableId="260C115F"/>
  <w16cid:commentId w16cid:paraId="7B330BA7" w16cid:durableId="260C1201"/>
  <w16cid:commentId w16cid:paraId="3F89F60C" w16cid:durableId="260C1218"/>
  <w16cid:commentId w16cid:paraId="44CD8623" w16cid:durableId="260C12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3B3A" w14:textId="77777777" w:rsidR="00F74FA5" w:rsidRDefault="00F74FA5" w:rsidP="006D1BB1">
      <w:r>
        <w:separator/>
      </w:r>
    </w:p>
  </w:endnote>
  <w:endnote w:type="continuationSeparator" w:id="0">
    <w:p w14:paraId="204EFA51" w14:textId="77777777" w:rsidR="00F74FA5" w:rsidRDefault="00F74FA5" w:rsidP="006D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E023" w14:textId="77777777" w:rsidR="00F74FA5" w:rsidRDefault="00F74FA5" w:rsidP="006D1BB1">
      <w:r>
        <w:separator/>
      </w:r>
    </w:p>
  </w:footnote>
  <w:footnote w:type="continuationSeparator" w:id="0">
    <w:p w14:paraId="7832F9D9" w14:textId="77777777" w:rsidR="00F74FA5" w:rsidRDefault="00F74FA5" w:rsidP="006D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73"/>
    <w:rsid w:val="0000672F"/>
    <w:rsid w:val="00024648"/>
    <w:rsid w:val="00050EA5"/>
    <w:rsid w:val="00054CC0"/>
    <w:rsid w:val="00056C1A"/>
    <w:rsid w:val="00057D4E"/>
    <w:rsid w:val="000830C4"/>
    <w:rsid w:val="00087601"/>
    <w:rsid w:val="000B237E"/>
    <w:rsid w:val="000C6AC8"/>
    <w:rsid w:val="000D0ECA"/>
    <w:rsid w:val="000D20F4"/>
    <w:rsid w:val="000D218B"/>
    <w:rsid w:val="000D77F1"/>
    <w:rsid w:val="001118ED"/>
    <w:rsid w:val="00145BE0"/>
    <w:rsid w:val="001535E8"/>
    <w:rsid w:val="00156279"/>
    <w:rsid w:val="0016176E"/>
    <w:rsid w:val="001944CD"/>
    <w:rsid w:val="001A667F"/>
    <w:rsid w:val="001C308D"/>
    <w:rsid w:val="001D027F"/>
    <w:rsid w:val="001D194D"/>
    <w:rsid w:val="001D2A48"/>
    <w:rsid w:val="001E65F6"/>
    <w:rsid w:val="00210D0C"/>
    <w:rsid w:val="0021638B"/>
    <w:rsid w:val="002640CB"/>
    <w:rsid w:val="002815DE"/>
    <w:rsid w:val="002A0885"/>
    <w:rsid w:val="002B754C"/>
    <w:rsid w:val="002F1EFA"/>
    <w:rsid w:val="002F23FF"/>
    <w:rsid w:val="002F65F7"/>
    <w:rsid w:val="00300D81"/>
    <w:rsid w:val="00300ED9"/>
    <w:rsid w:val="00313225"/>
    <w:rsid w:val="00314A06"/>
    <w:rsid w:val="00327047"/>
    <w:rsid w:val="003516BA"/>
    <w:rsid w:val="00364E61"/>
    <w:rsid w:val="0037043A"/>
    <w:rsid w:val="00371613"/>
    <w:rsid w:val="00392620"/>
    <w:rsid w:val="003A6B83"/>
    <w:rsid w:val="003C3EC0"/>
    <w:rsid w:val="003F56CA"/>
    <w:rsid w:val="00420577"/>
    <w:rsid w:val="004206DE"/>
    <w:rsid w:val="00425051"/>
    <w:rsid w:val="00431B47"/>
    <w:rsid w:val="004327C3"/>
    <w:rsid w:val="00433F35"/>
    <w:rsid w:val="0043567E"/>
    <w:rsid w:val="00467DD9"/>
    <w:rsid w:val="00497D28"/>
    <w:rsid w:val="004A21FA"/>
    <w:rsid w:val="004F19DD"/>
    <w:rsid w:val="004F2FD0"/>
    <w:rsid w:val="004F3B96"/>
    <w:rsid w:val="004F76B0"/>
    <w:rsid w:val="00506DFE"/>
    <w:rsid w:val="00512C8C"/>
    <w:rsid w:val="005208E9"/>
    <w:rsid w:val="00540879"/>
    <w:rsid w:val="00541DB1"/>
    <w:rsid w:val="005703DF"/>
    <w:rsid w:val="005830A3"/>
    <w:rsid w:val="005850C3"/>
    <w:rsid w:val="005851F2"/>
    <w:rsid w:val="005A0EF8"/>
    <w:rsid w:val="005B54F9"/>
    <w:rsid w:val="005D3A90"/>
    <w:rsid w:val="005D5E46"/>
    <w:rsid w:val="005D7E0D"/>
    <w:rsid w:val="005E421E"/>
    <w:rsid w:val="005F53F0"/>
    <w:rsid w:val="005F7842"/>
    <w:rsid w:val="00603027"/>
    <w:rsid w:val="00604767"/>
    <w:rsid w:val="006104B6"/>
    <w:rsid w:val="006127D1"/>
    <w:rsid w:val="006244EE"/>
    <w:rsid w:val="0065262B"/>
    <w:rsid w:val="006540E7"/>
    <w:rsid w:val="006550E4"/>
    <w:rsid w:val="00666ECD"/>
    <w:rsid w:val="00667211"/>
    <w:rsid w:val="006725BA"/>
    <w:rsid w:val="006779F1"/>
    <w:rsid w:val="00684E2A"/>
    <w:rsid w:val="00692AF4"/>
    <w:rsid w:val="006A1C5A"/>
    <w:rsid w:val="006A29FB"/>
    <w:rsid w:val="006B7B60"/>
    <w:rsid w:val="006B7ED8"/>
    <w:rsid w:val="006D0745"/>
    <w:rsid w:val="006D1BB1"/>
    <w:rsid w:val="006E2B30"/>
    <w:rsid w:val="006E30F2"/>
    <w:rsid w:val="006F0313"/>
    <w:rsid w:val="006F1B44"/>
    <w:rsid w:val="00702623"/>
    <w:rsid w:val="0073175D"/>
    <w:rsid w:val="00746FE6"/>
    <w:rsid w:val="0075310F"/>
    <w:rsid w:val="007550A9"/>
    <w:rsid w:val="00761575"/>
    <w:rsid w:val="00766233"/>
    <w:rsid w:val="007764DC"/>
    <w:rsid w:val="00783DBA"/>
    <w:rsid w:val="00792853"/>
    <w:rsid w:val="00794982"/>
    <w:rsid w:val="007B6B32"/>
    <w:rsid w:val="007E3871"/>
    <w:rsid w:val="007F7ABE"/>
    <w:rsid w:val="00831097"/>
    <w:rsid w:val="00834302"/>
    <w:rsid w:val="00834AD5"/>
    <w:rsid w:val="00836E20"/>
    <w:rsid w:val="00846873"/>
    <w:rsid w:val="00852F2E"/>
    <w:rsid w:val="00862D49"/>
    <w:rsid w:val="00864973"/>
    <w:rsid w:val="00865BFD"/>
    <w:rsid w:val="008705DA"/>
    <w:rsid w:val="00876B4B"/>
    <w:rsid w:val="0088234D"/>
    <w:rsid w:val="008923B9"/>
    <w:rsid w:val="008968B2"/>
    <w:rsid w:val="008B4004"/>
    <w:rsid w:val="008B4026"/>
    <w:rsid w:val="008C54A3"/>
    <w:rsid w:val="008F06B7"/>
    <w:rsid w:val="00906E1E"/>
    <w:rsid w:val="0091405F"/>
    <w:rsid w:val="00967F0F"/>
    <w:rsid w:val="009D2E08"/>
    <w:rsid w:val="009E3B31"/>
    <w:rsid w:val="009E722A"/>
    <w:rsid w:val="009F1C5D"/>
    <w:rsid w:val="009F1FA6"/>
    <w:rsid w:val="009F22E9"/>
    <w:rsid w:val="00A01802"/>
    <w:rsid w:val="00A44333"/>
    <w:rsid w:val="00A5165E"/>
    <w:rsid w:val="00A57972"/>
    <w:rsid w:val="00A70018"/>
    <w:rsid w:val="00A74E51"/>
    <w:rsid w:val="00A81F5E"/>
    <w:rsid w:val="00AA7C97"/>
    <w:rsid w:val="00AB6F8E"/>
    <w:rsid w:val="00AC3E11"/>
    <w:rsid w:val="00AD6142"/>
    <w:rsid w:val="00B125AF"/>
    <w:rsid w:val="00B13B34"/>
    <w:rsid w:val="00B15448"/>
    <w:rsid w:val="00B159DA"/>
    <w:rsid w:val="00B2273B"/>
    <w:rsid w:val="00B43391"/>
    <w:rsid w:val="00B43D51"/>
    <w:rsid w:val="00B44C6E"/>
    <w:rsid w:val="00B47FD4"/>
    <w:rsid w:val="00B55D56"/>
    <w:rsid w:val="00B57619"/>
    <w:rsid w:val="00B603B7"/>
    <w:rsid w:val="00B6338A"/>
    <w:rsid w:val="00B81DA3"/>
    <w:rsid w:val="00B83742"/>
    <w:rsid w:val="00BB3548"/>
    <w:rsid w:val="00BC1B2A"/>
    <w:rsid w:val="00BC6603"/>
    <w:rsid w:val="00BD1A56"/>
    <w:rsid w:val="00BD4BEE"/>
    <w:rsid w:val="00BE4525"/>
    <w:rsid w:val="00BE4971"/>
    <w:rsid w:val="00BF46B3"/>
    <w:rsid w:val="00BF6890"/>
    <w:rsid w:val="00C02C38"/>
    <w:rsid w:val="00C1136F"/>
    <w:rsid w:val="00C1588F"/>
    <w:rsid w:val="00C17DA9"/>
    <w:rsid w:val="00C20812"/>
    <w:rsid w:val="00C53FE0"/>
    <w:rsid w:val="00C55563"/>
    <w:rsid w:val="00C65070"/>
    <w:rsid w:val="00C653BB"/>
    <w:rsid w:val="00C66233"/>
    <w:rsid w:val="00C74870"/>
    <w:rsid w:val="00C93A4E"/>
    <w:rsid w:val="00CA7DD5"/>
    <w:rsid w:val="00CC51CC"/>
    <w:rsid w:val="00CD2180"/>
    <w:rsid w:val="00CD4F40"/>
    <w:rsid w:val="00CD7ED9"/>
    <w:rsid w:val="00CE0FD4"/>
    <w:rsid w:val="00D03EF6"/>
    <w:rsid w:val="00D052DE"/>
    <w:rsid w:val="00D30BBB"/>
    <w:rsid w:val="00D341D3"/>
    <w:rsid w:val="00D418C7"/>
    <w:rsid w:val="00D5662B"/>
    <w:rsid w:val="00D60CE4"/>
    <w:rsid w:val="00DA5EA3"/>
    <w:rsid w:val="00DA651E"/>
    <w:rsid w:val="00DD29CD"/>
    <w:rsid w:val="00DD3F50"/>
    <w:rsid w:val="00DE2AC2"/>
    <w:rsid w:val="00DF4FB5"/>
    <w:rsid w:val="00E05C0E"/>
    <w:rsid w:val="00E11F52"/>
    <w:rsid w:val="00E229E9"/>
    <w:rsid w:val="00E51FC1"/>
    <w:rsid w:val="00E75709"/>
    <w:rsid w:val="00E807E2"/>
    <w:rsid w:val="00E879A8"/>
    <w:rsid w:val="00E90327"/>
    <w:rsid w:val="00EA3499"/>
    <w:rsid w:val="00EB1BCA"/>
    <w:rsid w:val="00EC117F"/>
    <w:rsid w:val="00EC2AFA"/>
    <w:rsid w:val="00ED614B"/>
    <w:rsid w:val="00ED6DEB"/>
    <w:rsid w:val="00F05A1D"/>
    <w:rsid w:val="00F23324"/>
    <w:rsid w:val="00F271F0"/>
    <w:rsid w:val="00F30351"/>
    <w:rsid w:val="00F426F3"/>
    <w:rsid w:val="00F50CE4"/>
    <w:rsid w:val="00F54B59"/>
    <w:rsid w:val="00F66A6F"/>
    <w:rsid w:val="00F74FA5"/>
    <w:rsid w:val="00F86A3C"/>
    <w:rsid w:val="00F9309B"/>
    <w:rsid w:val="00FA1895"/>
    <w:rsid w:val="00FA53AE"/>
    <w:rsid w:val="00FA6994"/>
    <w:rsid w:val="00FB5115"/>
    <w:rsid w:val="00FC45AE"/>
    <w:rsid w:val="00FD015A"/>
    <w:rsid w:val="00FD65B5"/>
    <w:rsid w:val="00FE63CA"/>
    <w:rsid w:val="3DB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0ED07"/>
  <w15:docId w15:val="{9112CD60-248E-4BFA-A39B-F5FC5EAE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7">
    <w:name w:val="网格型17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网格型173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0F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E0FD4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050EA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A21F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4A21F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4A21F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21F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A21F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.jing@fecomee.org.cn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greenbr.org.cn/workshop/applicatio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eenbr.org.cn/workshop/application.htm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16</cp:revision>
  <cp:lastPrinted>2022-05-20T06:00:00Z</cp:lastPrinted>
  <dcterms:created xsi:type="dcterms:W3CDTF">2022-04-22T07:51:00Z</dcterms:created>
  <dcterms:modified xsi:type="dcterms:W3CDTF">2022-05-23T02:46:00Z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771B09F471FD4A01BFDE613C47BCA3F7</vt:lpwstr>
  </property>
</Properties>
</file>