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C9" w:rsidRPr="006D09C9" w:rsidRDefault="00E31EC9" w:rsidP="00E31EC9">
      <w:pPr>
        <w:widowControl/>
        <w:spacing w:after="240" w:line="320" w:lineRule="exact"/>
        <w:rPr>
          <w:rFonts w:ascii="Times New Roman" w:eastAsia="方正小标宋简体" w:hAnsi="Times New Roman"/>
          <w:sz w:val="24"/>
        </w:rPr>
      </w:pPr>
      <w:r w:rsidRPr="006D09C9">
        <w:rPr>
          <w:rFonts w:ascii="Times New Roman" w:eastAsia="方正小标宋简体" w:hAnsi="Times New Roman"/>
          <w:sz w:val="24"/>
        </w:rPr>
        <w:t>Annex 1</w:t>
      </w:r>
    </w:p>
    <w:p w:rsidR="00E31EC9" w:rsidRPr="006D09C9" w:rsidRDefault="00E31EC9" w:rsidP="00E31EC9">
      <w:pPr>
        <w:widowControl/>
        <w:spacing w:after="240" w:line="320" w:lineRule="exact"/>
        <w:jc w:val="center"/>
        <w:rPr>
          <w:rFonts w:ascii="Times New Roman" w:eastAsia="方正小标宋简体" w:hAnsi="Times New Roman"/>
          <w:b/>
          <w:sz w:val="24"/>
        </w:rPr>
      </w:pPr>
      <w:bookmarkStart w:id="0" w:name="_GoBack"/>
      <w:r w:rsidRPr="006D09C9">
        <w:rPr>
          <w:rFonts w:ascii="Times New Roman" w:eastAsia="方正小标宋简体" w:hAnsi="Times New Roman"/>
          <w:b/>
          <w:sz w:val="24"/>
        </w:rPr>
        <w:t>3iPET Top 100 Environmental Protection Technologies Contest</w:t>
      </w:r>
      <w:bookmarkEnd w:id="0"/>
    </w:p>
    <w:p w:rsidR="00E31EC9" w:rsidRPr="006D09C9" w:rsidRDefault="00E31EC9" w:rsidP="00E31EC9">
      <w:pPr>
        <w:pStyle w:val="a4"/>
        <w:widowControl/>
        <w:numPr>
          <w:ilvl w:val="0"/>
          <w:numId w:val="6"/>
        </w:numPr>
        <w:spacing w:after="240" w:line="320" w:lineRule="exact"/>
        <w:ind w:left="851" w:firstLineChars="0" w:hanging="851"/>
        <w:rPr>
          <w:rFonts w:ascii="Times New Roman" w:eastAsia="仿宋_GB2312" w:hAnsi="Times New Roman"/>
          <w:b/>
          <w:sz w:val="24"/>
          <w:szCs w:val="24"/>
        </w:rPr>
      </w:pPr>
      <w:r w:rsidRPr="006D09C9">
        <w:rPr>
          <w:rFonts w:ascii="Times New Roman" w:eastAsia="仿宋_GB2312" w:hAnsi="Times New Roman"/>
          <w:b/>
          <w:sz w:val="24"/>
          <w:szCs w:val="24"/>
        </w:rPr>
        <w:t>Scope of technologies:</w:t>
      </w:r>
    </w:p>
    <w:p w:rsidR="00E31EC9" w:rsidRPr="006D09C9" w:rsidRDefault="00E31EC9" w:rsidP="00E31EC9">
      <w:pPr>
        <w:pStyle w:val="a4"/>
        <w:widowControl/>
        <w:numPr>
          <w:ilvl w:val="0"/>
          <w:numId w:val="1"/>
        </w:numPr>
        <w:spacing w:after="240" w:line="320" w:lineRule="exact"/>
        <w:ind w:firstLineChars="0"/>
        <w:rPr>
          <w:rFonts w:ascii="Times New Roman" w:eastAsia="仿宋_GB2312" w:hAnsi="Times New Roman"/>
          <w:sz w:val="24"/>
          <w:szCs w:val="24"/>
        </w:rPr>
      </w:pPr>
      <w:r w:rsidRPr="006D09C9">
        <w:rPr>
          <w:rFonts w:ascii="Times New Roman" w:eastAsia="仿宋_GB2312" w:hAnsi="Times New Roman"/>
          <w:sz w:val="24"/>
          <w:szCs w:val="24"/>
        </w:rPr>
        <w:t xml:space="preserve">Air pollution prevention: management of flue gas of industrial boilers and furnaces, control on power plant boiler flue gas. Monitoring and management of VOCs, control of automobile emission and fugitive emissions source, key technologies of clean production, air pollution </w:t>
      </w:r>
      <w:r>
        <w:rPr>
          <w:rFonts w:ascii="Times New Roman" w:eastAsia="仿宋_GB2312" w:hAnsi="Times New Roman"/>
          <w:sz w:val="24"/>
          <w:szCs w:val="24"/>
        </w:rPr>
        <w:t xml:space="preserve">abatement, control and  </w:t>
      </w:r>
      <w:r w:rsidRPr="006D09C9">
        <w:rPr>
          <w:rFonts w:ascii="Times New Roman" w:eastAsia="仿宋_GB2312" w:hAnsi="Times New Roman"/>
          <w:sz w:val="24"/>
          <w:szCs w:val="24"/>
        </w:rPr>
        <w:t>management for indoor and public places, etc</w:t>
      </w:r>
      <w:r>
        <w:rPr>
          <w:rFonts w:ascii="Times New Roman" w:eastAsia="仿宋_GB2312" w:hAnsi="Times New Roman" w:hint="eastAsia"/>
          <w:sz w:val="24"/>
          <w:szCs w:val="24"/>
        </w:rPr>
        <w:t>.</w:t>
      </w:r>
      <w:r w:rsidRPr="006D09C9">
        <w:rPr>
          <w:rFonts w:ascii="Times New Roman" w:eastAsia="仿宋_GB2312" w:hAnsi="Times New Roman"/>
          <w:sz w:val="24"/>
          <w:szCs w:val="24"/>
        </w:rPr>
        <w:t>;</w:t>
      </w:r>
    </w:p>
    <w:p w:rsidR="00E31EC9" w:rsidRPr="006D09C9" w:rsidRDefault="00E31EC9" w:rsidP="00E31EC9">
      <w:pPr>
        <w:pStyle w:val="a4"/>
        <w:widowControl/>
        <w:numPr>
          <w:ilvl w:val="0"/>
          <w:numId w:val="1"/>
        </w:numPr>
        <w:spacing w:after="240" w:line="320" w:lineRule="exact"/>
        <w:ind w:firstLineChars="0"/>
        <w:rPr>
          <w:rFonts w:ascii="Times New Roman" w:eastAsia="仿宋_GB2312" w:hAnsi="Times New Roman"/>
          <w:sz w:val="24"/>
          <w:szCs w:val="24"/>
        </w:rPr>
      </w:pPr>
      <w:r w:rsidRPr="006D09C9">
        <w:rPr>
          <w:rFonts w:ascii="Times New Roman" w:eastAsia="仿宋_GB2312" w:hAnsi="Times New Roman"/>
          <w:sz w:val="24"/>
          <w:szCs w:val="24"/>
        </w:rPr>
        <w:t xml:space="preserve">Water pollution prevention: water </w:t>
      </w:r>
      <w:r>
        <w:rPr>
          <w:rFonts w:ascii="Times New Roman" w:eastAsia="仿宋_GB2312" w:hAnsi="Times New Roman"/>
          <w:sz w:val="24"/>
          <w:szCs w:val="24"/>
        </w:rPr>
        <w:t>efficiency and conservation</w:t>
      </w:r>
      <w:r w:rsidRPr="006D09C9">
        <w:rPr>
          <w:rFonts w:ascii="Times New Roman" w:eastAsia="仿宋_GB2312" w:hAnsi="Times New Roman"/>
          <w:sz w:val="24"/>
          <w:szCs w:val="24"/>
        </w:rPr>
        <w:t xml:space="preserve"> (water saving for agriculture, industry and urban life, and utilization of unconventional water resources), clean production, sewage treatment (domestic sewage treatment, industrial wastewater treatment, non-point source management), aquatic ecological recovery (ecological recovery for water sources, river network, large reservoirs, and wetland) etc.; </w:t>
      </w:r>
    </w:p>
    <w:p w:rsidR="00E31EC9" w:rsidRPr="006D09C9" w:rsidRDefault="00E31EC9" w:rsidP="00E31EC9">
      <w:pPr>
        <w:pStyle w:val="a4"/>
        <w:numPr>
          <w:ilvl w:val="0"/>
          <w:numId w:val="1"/>
        </w:numPr>
        <w:spacing w:after="240" w:line="320" w:lineRule="exact"/>
        <w:ind w:firstLineChars="0"/>
        <w:rPr>
          <w:rFonts w:ascii="Times New Roman" w:eastAsia="仿宋_GB2312" w:hAnsi="Times New Roman"/>
          <w:sz w:val="24"/>
          <w:szCs w:val="24"/>
        </w:rPr>
      </w:pPr>
      <w:r w:rsidRPr="006D09C9">
        <w:rPr>
          <w:rFonts w:ascii="Times New Roman" w:eastAsia="仿宋_GB2312" w:hAnsi="Times New Roman"/>
          <w:sz w:val="24"/>
          <w:szCs w:val="24"/>
        </w:rPr>
        <w:t xml:space="preserve">Soil pollution prevention and solid waste disposal: recovery </w:t>
      </w:r>
      <w:r>
        <w:rPr>
          <w:rFonts w:ascii="Times New Roman" w:eastAsia="仿宋_GB2312" w:hAnsi="Times New Roman"/>
          <w:sz w:val="24"/>
          <w:szCs w:val="24"/>
        </w:rPr>
        <w:t xml:space="preserve">and remediation </w:t>
      </w:r>
      <w:proofErr w:type="gramStart"/>
      <w:r>
        <w:rPr>
          <w:rFonts w:ascii="Times New Roman" w:eastAsia="仿宋_GB2312" w:hAnsi="Times New Roman"/>
          <w:sz w:val="24"/>
          <w:szCs w:val="24"/>
        </w:rPr>
        <w:t xml:space="preserve">of </w:t>
      </w:r>
      <w:r w:rsidRPr="006D09C9">
        <w:rPr>
          <w:rFonts w:ascii="Times New Roman" w:eastAsia="仿宋_GB2312" w:hAnsi="Times New Roman"/>
          <w:sz w:val="24"/>
          <w:szCs w:val="24"/>
        </w:rPr>
        <w:t xml:space="preserve"> industrial</w:t>
      </w:r>
      <w:proofErr w:type="gramEnd"/>
      <w:r w:rsidRPr="006D09C9">
        <w:rPr>
          <w:rFonts w:ascii="Times New Roman" w:eastAsia="仿宋_GB2312" w:hAnsi="Times New Roman"/>
          <w:sz w:val="24"/>
          <w:szCs w:val="24"/>
        </w:rPr>
        <w:t xml:space="preserve"> pollution sites, polluted farmland, mines, underground water pollution</w:t>
      </w:r>
      <w:r>
        <w:rPr>
          <w:rFonts w:ascii="Times New Roman" w:eastAsia="仿宋_GB2312" w:hAnsi="Times New Roman"/>
          <w:sz w:val="24"/>
          <w:szCs w:val="24"/>
        </w:rPr>
        <w:t xml:space="preserve"> prevention and control</w:t>
      </w:r>
      <w:r w:rsidRPr="006D09C9">
        <w:rPr>
          <w:rFonts w:ascii="Times New Roman" w:eastAsia="仿宋_GB2312" w:hAnsi="Times New Roman"/>
          <w:sz w:val="24"/>
          <w:szCs w:val="24"/>
        </w:rPr>
        <w:t>, and recycling</w:t>
      </w:r>
      <w:r>
        <w:rPr>
          <w:rFonts w:ascii="Times New Roman" w:eastAsia="仿宋_GB2312" w:hAnsi="Times New Roman"/>
          <w:sz w:val="24"/>
          <w:szCs w:val="24"/>
        </w:rPr>
        <w:t xml:space="preserve">, valorization and management </w:t>
      </w:r>
      <w:r w:rsidRPr="006D09C9">
        <w:rPr>
          <w:rFonts w:ascii="Times New Roman" w:eastAsia="仿宋_GB2312" w:hAnsi="Times New Roman"/>
          <w:sz w:val="24"/>
          <w:szCs w:val="24"/>
        </w:rPr>
        <w:t xml:space="preserve">of wastes, etc. </w:t>
      </w:r>
    </w:p>
    <w:p w:rsidR="00E31EC9" w:rsidRPr="006D09C9" w:rsidRDefault="00E31EC9" w:rsidP="00E31EC9">
      <w:pPr>
        <w:pStyle w:val="a4"/>
        <w:widowControl/>
        <w:numPr>
          <w:ilvl w:val="0"/>
          <w:numId w:val="6"/>
        </w:numPr>
        <w:spacing w:after="240" w:line="320" w:lineRule="exact"/>
        <w:ind w:left="851" w:firstLineChars="0" w:hanging="709"/>
        <w:rPr>
          <w:rFonts w:ascii="Times New Roman" w:eastAsia="仿宋_GB2312" w:hAnsi="Times New Roman"/>
          <w:b/>
          <w:sz w:val="24"/>
          <w:szCs w:val="24"/>
        </w:rPr>
      </w:pPr>
      <w:r w:rsidRPr="006D09C9">
        <w:rPr>
          <w:rFonts w:ascii="Times New Roman" w:eastAsia="仿宋_GB2312" w:hAnsi="Times New Roman"/>
          <w:b/>
          <w:sz w:val="24"/>
          <w:szCs w:val="24"/>
        </w:rPr>
        <w:t>Participating technologies shall meet the following conditions:</w:t>
      </w:r>
    </w:p>
    <w:p w:rsidR="00E31EC9" w:rsidRPr="006D09C9" w:rsidRDefault="00E31EC9" w:rsidP="00E31EC9">
      <w:pPr>
        <w:pStyle w:val="a4"/>
        <w:numPr>
          <w:ilvl w:val="0"/>
          <w:numId w:val="3"/>
        </w:numPr>
        <w:spacing w:after="240" w:line="320" w:lineRule="exact"/>
        <w:ind w:firstLineChars="0"/>
        <w:rPr>
          <w:rFonts w:ascii="Times New Roman" w:eastAsia="仿宋_GB2312" w:hAnsi="Times New Roman"/>
          <w:sz w:val="24"/>
          <w:szCs w:val="24"/>
        </w:rPr>
      </w:pPr>
      <w:r w:rsidRPr="006D09C9">
        <w:rPr>
          <w:rFonts w:ascii="Times New Roman" w:eastAsia="仿宋_GB2312" w:hAnsi="Times New Roman"/>
          <w:sz w:val="24"/>
          <w:szCs w:val="24"/>
        </w:rPr>
        <w:t xml:space="preserve">In line with environmental and </w:t>
      </w:r>
      <w:proofErr w:type="spellStart"/>
      <w:r>
        <w:rPr>
          <w:rFonts w:ascii="Times New Roman" w:eastAsia="仿宋_GB2312" w:hAnsi="Times New Roman"/>
          <w:sz w:val="24"/>
          <w:szCs w:val="24"/>
        </w:rPr>
        <w:t>sectoral</w:t>
      </w:r>
      <w:proofErr w:type="spellEnd"/>
      <w:r w:rsidRPr="006D09C9">
        <w:rPr>
          <w:rFonts w:ascii="Times New Roman" w:eastAsia="仿宋_GB2312" w:hAnsi="Times New Roman"/>
          <w:sz w:val="24"/>
          <w:szCs w:val="24"/>
        </w:rPr>
        <w:t xml:space="preserve"> policies of China;</w:t>
      </w:r>
    </w:p>
    <w:p w:rsidR="00E31EC9" w:rsidRPr="006D09C9" w:rsidRDefault="00E31EC9" w:rsidP="00E31EC9">
      <w:pPr>
        <w:pStyle w:val="a4"/>
        <w:numPr>
          <w:ilvl w:val="0"/>
          <w:numId w:val="3"/>
        </w:numPr>
        <w:spacing w:after="240" w:line="320" w:lineRule="exact"/>
        <w:ind w:firstLineChars="0"/>
        <w:rPr>
          <w:rFonts w:ascii="Times New Roman" w:eastAsia="仿宋_GB2312" w:hAnsi="Times New Roman"/>
          <w:sz w:val="24"/>
          <w:szCs w:val="24"/>
        </w:rPr>
      </w:pPr>
      <w:r>
        <w:rPr>
          <w:rFonts w:ascii="Times New Roman" w:eastAsia="仿宋_GB2312" w:hAnsi="Times New Roman"/>
          <w:sz w:val="24"/>
          <w:szCs w:val="24"/>
        </w:rPr>
        <w:t>Valid</w:t>
      </w:r>
      <w:r w:rsidRPr="006D09C9">
        <w:rPr>
          <w:rFonts w:ascii="Times New Roman" w:eastAsia="仿宋_GB2312" w:hAnsi="Times New Roman"/>
          <w:sz w:val="24"/>
          <w:szCs w:val="24"/>
        </w:rPr>
        <w:t xml:space="preserve"> intellectual property right or exclusive technical ownership;</w:t>
      </w:r>
    </w:p>
    <w:p w:rsidR="00E31EC9" w:rsidRPr="006D09C9" w:rsidRDefault="00E31EC9" w:rsidP="00E31EC9">
      <w:pPr>
        <w:pStyle w:val="a4"/>
        <w:numPr>
          <w:ilvl w:val="0"/>
          <w:numId w:val="3"/>
        </w:numPr>
        <w:spacing w:after="240" w:line="320" w:lineRule="exact"/>
        <w:ind w:firstLineChars="0"/>
        <w:rPr>
          <w:rFonts w:ascii="Times New Roman" w:eastAsia="仿宋_GB2312" w:hAnsi="Times New Roman"/>
          <w:sz w:val="24"/>
          <w:szCs w:val="24"/>
        </w:rPr>
      </w:pPr>
      <w:r>
        <w:rPr>
          <w:rFonts w:ascii="Times New Roman" w:eastAsia="仿宋_GB2312" w:hAnsi="Times New Roman"/>
          <w:sz w:val="24"/>
          <w:szCs w:val="24"/>
        </w:rPr>
        <w:t xml:space="preserve">Tested and proven </w:t>
      </w:r>
      <w:r w:rsidRPr="006D09C9">
        <w:rPr>
          <w:rFonts w:ascii="Times New Roman" w:eastAsia="仿宋_GB2312" w:hAnsi="Times New Roman"/>
          <w:sz w:val="24"/>
          <w:szCs w:val="24"/>
        </w:rPr>
        <w:t>process</w:t>
      </w:r>
      <w:r>
        <w:rPr>
          <w:rFonts w:ascii="Times New Roman" w:eastAsia="仿宋_GB2312" w:hAnsi="Times New Roman"/>
          <w:sz w:val="24"/>
          <w:szCs w:val="24"/>
        </w:rPr>
        <w:t>;</w:t>
      </w:r>
      <w:r>
        <w:rPr>
          <w:rFonts w:ascii="Times New Roman" w:eastAsia="仿宋_GB2312" w:hAnsi="Times New Roman" w:hint="eastAsia"/>
          <w:sz w:val="24"/>
          <w:szCs w:val="24"/>
        </w:rPr>
        <w:t xml:space="preserve"> </w:t>
      </w:r>
      <w:r w:rsidRPr="006D09C9">
        <w:rPr>
          <w:rFonts w:ascii="Times New Roman" w:eastAsia="仿宋_GB2312" w:hAnsi="Times New Roman"/>
          <w:sz w:val="24"/>
          <w:szCs w:val="24"/>
        </w:rPr>
        <w:t>advanced</w:t>
      </w:r>
      <w:r>
        <w:rPr>
          <w:rFonts w:ascii="Times New Roman" w:eastAsia="仿宋_GB2312" w:hAnsi="Times New Roman"/>
          <w:sz w:val="24"/>
          <w:szCs w:val="24"/>
        </w:rPr>
        <w:t>,</w:t>
      </w:r>
      <w:r>
        <w:rPr>
          <w:rFonts w:ascii="Times New Roman" w:eastAsia="仿宋_GB2312" w:hAnsi="Times New Roman" w:hint="eastAsia"/>
          <w:sz w:val="24"/>
          <w:szCs w:val="24"/>
        </w:rPr>
        <w:t xml:space="preserve"> </w:t>
      </w:r>
      <w:r>
        <w:rPr>
          <w:rFonts w:ascii="Times New Roman" w:eastAsia="仿宋_GB2312" w:hAnsi="Times New Roman"/>
          <w:sz w:val="24"/>
          <w:szCs w:val="24"/>
        </w:rPr>
        <w:t>affordable and cost-effective</w:t>
      </w:r>
      <w:r w:rsidRPr="006D09C9">
        <w:rPr>
          <w:rFonts w:ascii="Times New Roman" w:eastAsia="仿宋_GB2312" w:hAnsi="Times New Roman"/>
          <w:sz w:val="24"/>
          <w:szCs w:val="24"/>
        </w:rPr>
        <w:t xml:space="preserve"> technology, </w:t>
      </w:r>
    </w:p>
    <w:p w:rsidR="00E31EC9" w:rsidRPr="006D09C9" w:rsidRDefault="00E31EC9" w:rsidP="00E31EC9">
      <w:pPr>
        <w:pStyle w:val="a4"/>
        <w:numPr>
          <w:ilvl w:val="0"/>
          <w:numId w:val="3"/>
        </w:numPr>
        <w:spacing w:after="240" w:line="320" w:lineRule="exact"/>
        <w:ind w:firstLineChars="0"/>
        <w:rPr>
          <w:rFonts w:ascii="Times New Roman" w:eastAsia="仿宋_GB2312" w:hAnsi="Times New Roman"/>
          <w:sz w:val="24"/>
          <w:szCs w:val="24"/>
        </w:rPr>
      </w:pPr>
      <w:r>
        <w:rPr>
          <w:rFonts w:ascii="Times New Roman" w:eastAsia="仿宋_GB2312" w:hAnsi="Times New Roman"/>
          <w:sz w:val="24"/>
          <w:szCs w:val="24"/>
        </w:rPr>
        <w:t>Evidence of practical industrial a</w:t>
      </w:r>
      <w:r w:rsidRPr="006D09C9">
        <w:rPr>
          <w:rFonts w:ascii="Times New Roman" w:eastAsia="仿宋_GB2312" w:hAnsi="Times New Roman"/>
          <w:sz w:val="24"/>
          <w:szCs w:val="24"/>
        </w:rPr>
        <w:t xml:space="preserve">pplication available, </w:t>
      </w:r>
      <w:r>
        <w:rPr>
          <w:rFonts w:ascii="Times New Roman" w:eastAsia="仿宋_GB2312" w:hAnsi="Times New Roman"/>
          <w:sz w:val="24"/>
          <w:szCs w:val="24"/>
        </w:rPr>
        <w:t xml:space="preserve">and has been </w:t>
      </w:r>
      <w:r w:rsidRPr="006D09C9">
        <w:rPr>
          <w:rFonts w:ascii="Times New Roman" w:eastAsia="仿宋_GB2312" w:hAnsi="Times New Roman"/>
          <w:sz w:val="24"/>
          <w:szCs w:val="24"/>
        </w:rPr>
        <w:t>in operation for over one year;</w:t>
      </w:r>
    </w:p>
    <w:p w:rsidR="00E31EC9" w:rsidRPr="006D09C9" w:rsidRDefault="00E31EC9" w:rsidP="00E31EC9">
      <w:pPr>
        <w:pStyle w:val="a4"/>
        <w:numPr>
          <w:ilvl w:val="0"/>
          <w:numId w:val="3"/>
        </w:numPr>
        <w:spacing w:after="240" w:line="320" w:lineRule="exact"/>
        <w:ind w:firstLineChars="0"/>
        <w:rPr>
          <w:rFonts w:ascii="Times New Roman" w:eastAsia="仿宋_GB2312" w:hAnsi="Times New Roman"/>
          <w:sz w:val="24"/>
          <w:szCs w:val="24"/>
        </w:rPr>
      </w:pPr>
      <w:r w:rsidRPr="006D09C9">
        <w:rPr>
          <w:rFonts w:ascii="Times New Roman" w:eastAsia="仿宋_GB2312" w:hAnsi="Times New Roman"/>
          <w:sz w:val="24"/>
          <w:szCs w:val="24"/>
        </w:rPr>
        <w:t>High technical adaptability, can be applied in a large scale;</w:t>
      </w:r>
    </w:p>
    <w:p w:rsidR="00E31EC9" w:rsidRDefault="00E31EC9" w:rsidP="00E31EC9">
      <w:pPr>
        <w:pStyle w:val="a4"/>
        <w:numPr>
          <w:ilvl w:val="0"/>
          <w:numId w:val="3"/>
        </w:numPr>
        <w:spacing w:after="240" w:line="320" w:lineRule="exact"/>
        <w:ind w:firstLineChars="0"/>
        <w:rPr>
          <w:rFonts w:ascii="Times New Roman" w:eastAsia="仿宋_GB2312" w:hAnsi="Times New Roman"/>
          <w:sz w:val="24"/>
          <w:szCs w:val="24"/>
        </w:rPr>
      </w:pPr>
      <w:r w:rsidRPr="006D09C9">
        <w:rPr>
          <w:rFonts w:ascii="Times New Roman" w:eastAsia="仿宋_GB2312" w:hAnsi="Times New Roman"/>
          <w:sz w:val="24"/>
          <w:szCs w:val="24"/>
        </w:rPr>
        <w:t>Belong</w:t>
      </w:r>
      <w:r>
        <w:rPr>
          <w:rFonts w:ascii="Times New Roman" w:eastAsia="仿宋_GB2312" w:hAnsi="Times New Roman" w:hint="eastAsia"/>
          <w:sz w:val="24"/>
          <w:szCs w:val="24"/>
        </w:rPr>
        <w:t>s</w:t>
      </w:r>
      <w:r w:rsidRPr="006D09C9">
        <w:rPr>
          <w:rFonts w:ascii="Times New Roman" w:eastAsia="仿宋_GB2312" w:hAnsi="Times New Roman"/>
          <w:sz w:val="24"/>
          <w:szCs w:val="24"/>
        </w:rPr>
        <w:t xml:space="preserve"> to mature process, process unit or equipment/material/agent.</w:t>
      </w:r>
    </w:p>
    <w:p w:rsidR="00E31EC9" w:rsidRPr="006D09C9" w:rsidRDefault="00E31EC9" w:rsidP="00E31EC9">
      <w:pPr>
        <w:pStyle w:val="a4"/>
        <w:numPr>
          <w:ilvl w:val="0"/>
          <w:numId w:val="3"/>
        </w:numPr>
        <w:spacing w:after="240" w:line="320" w:lineRule="exact"/>
        <w:ind w:firstLineChars="0"/>
        <w:rPr>
          <w:rFonts w:ascii="Times New Roman" w:eastAsia="仿宋_GB2312" w:hAnsi="Times New Roman"/>
          <w:sz w:val="24"/>
          <w:szCs w:val="24"/>
        </w:rPr>
      </w:pPr>
      <w:r>
        <w:rPr>
          <w:rFonts w:ascii="Times New Roman" w:eastAsia="仿宋_GB2312" w:hAnsi="Times New Roman"/>
          <w:sz w:val="24"/>
          <w:szCs w:val="24"/>
        </w:rPr>
        <w:t xml:space="preserve">Safe, reliable, efficient and does not require the use and release of hazardous materials </w:t>
      </w:r>
    </w:p>
    <w:p w:rsidR="00E31EC9" w:rsidRPr="006D09C9" w:rsidRDefault="00E31EC9" w:rsidP="00E31EC9">
      <w:pPr>
        <w:pStyle w:val="a4"/>
        <w:widowControl/>
        <w:numPr>
          <w:ilvl w:val="0"/>
          <w:numId w:val="6"/>
        </w:numPr>
        <w:spacing w:after="240" w:line="320" w:lineRule="exact"/>
        <w:ind w:left="851" w:firstLineChars="0" w:hanging="851"/>
        <w:rPr>
          <w:rFonts w:ascii="Times New Roman" w:eastAsia="仿宋_GB2312" w:hAnsi="Times New Roman"/>
          <w:b/>
          <w:sz w:val="24"/>
          <w:szCs w:val="24"/>
        </w:rPr>
      </w:pPr>
      <w:r w:rsidRPr="006D09C9">
        <w:rPr>
          <w:rFonts w:ascii="Times New Roman" w:eastAsia="仿宋_GB2312" w:hAnsi="Times New Roman"/>
          <w:b/>
          <w:sz w:val="24"/>
          <w:szCs w:val="24"/>
        </w:rPr>
        <w:t>Materials to be submitted</w:t>
      </w:r>
    </w:p>
    <w:p w:rsidR="00E31EC9" w:rsidRPr="006D09C9" w:rsidRDefault="00E31EC9" w:rsidP="00E31EC9">
      <w:pPr>
        <w:pStyle w:val="a4"/>
        <w:widowControl/>
        <w:numPr>
          <w:ilvl w:val="0"/>
          <w:numId w:val="2"/>
        </w:numPr>
        <w:spacing w:after="240" w:line="320" w:lineRule="exact"/>
        <w:ind w:firstLineChars="0"/>
        <w:rPr>
          <w:rFonts w:ascii="Times New Roman" w:eastAsia="仿宋_GB2312" w:hAnsi="Times New Roman"/>
          <w:sz w:val="24"/>
          <w:szCs w:val="24"/>
        </w:rPr>
      </w:pPr>
      <w:bookmarkStart w:id="1" w:name="OLE_LINK3"/>
      <w:bookmarkStart w:id="2" w:name="OLE_LINK4"/>
      <w:r w:rsidRPr="006D09C9">
        <w:rPr>
          <w:rFonts w:ascii="Times New Roman" w:eastAsia="仿宋_GB2312" w:hAnsi="Times New Roman"/>
          <w:i/>
          <w:sz w:val="24"/>
          <w:szCs w:val="24"/>
        </w:rPr>
        <w:lastRenderedPageBreak/>
        <w:t>Application Form for 3iPET Top 100 Environmental Protection Technologies Contest</w:t>
      </w:r>
      <w:r>
        <w:rPr>
          <w:rFonts w:ascii="Times New Roman" w:eastAsia="仿宋_GB2312" w:hAnsi="Times New Roman" w:hint="eastAsia"/>
          <w:i/>
          <w:sz w:val="24"/>
          <w:szCs w:val="24"/>
        </w:rPr>
        <w:t xml:space="preserve"> </w:t>
      </w:r>
      <w:r>
        <w:rPr>
          <w:rFonts w:ascii="Times New Roman" w:eastAsia="仿宋_GB2312" w:hAnsi="Times New Roman" w:hint="eastAsia"/>
          <w:sz w:val="24"/>
          <w:szCs w:val="24"/>
        </w:rPr>
        <w:t>(</w:t>
      </w:r>
      <w:r w:rsidRPr="006D09C9">
        <w:rPr>
          <w:rFonts w:ascii="Times New Roman" w:eastAsia="仿宋_GB2312" w:hAnsi="Times New Roman"/>
          <w:sz w:val="24"/>
          <w:szCs w:val="24"/>
        </w:rPr>
        <w:t>Annex 2</w:t>
      </w:r>
      <w:r>
        <w:rPr>
          <w:rFonts w:ascii="Times New Roman" w:eastAsia="仿宋_GB2312" w:hAnsi="Times New Roman" w:hint="eastAsia"/>
          <w:sz w:val="24"/>
          <w:szCs w:val="24"/>
        </w:rPr>
        <w:t>);</w:t>
      </w:r>
    </w:p>
    <w:p w:rsidR="00E31EC9" w:rsidRPr="006D09C9" w:rsidRDefault="00E31EC9" w:rsidP="00E31EC9">
      <w:pPr>
        <w:pStyle w:val="a4"/>
        <w:widowControl/>
        <w:numPr>
          <w:ilvl w:val="0"/>
          <w:numId w:val="2"/>
        </w:numPr>
        <w:spacing w:after="240" w:line="320" w:lineRule="exact"/>
        <w:ind w:firstLineChars="0"/>
        <w:rPr>
          <w:rFonts w:ascii="Times New Roman" w:eastAsia="仿宋_GB2312" w:hAnsi="Times New Roman"/>
          <w:sz w:val="24"/>
          <w:szCs w:val="24"/>
        </w:rPr>
      </w:pPr>
      <w:r w:rsidRPr="006D09C9">
        <w:rPr>
          <w:rFonts w:ascii="Times New Roman" w:eastAsia="仿宋_GB2312" w:hAnsi="Times New Roman"/>
          <w:i/>
          <w:sz w:val="24"/>
          <w:szCs w:val="24"/>
        </w:rPr>
        <w:t>Technical Report</w:t>
      </w:r>
      <w:r w:rsidRPr="006D09C9">
        <w:rPr>
          <w:rFonts w:ascii="Times New Roman" w:eastAsia="仿宋_GB2312" w:hAnsi="Times New Roman"/>
          <w:sz w:val="24"/>
          <w:szCs w:val="24"/>
        </w:rPr>
        <w:t xml:space="preserve"> </w:t>
      </w:r>
      <w:r>
        <w:rPr>
          <w:rFonts w:ascii="Times New Roman" w:eastAsia="仿宋_GB2312" w:hAnsi="Times New Roman"/>
          <w:sz w:val="24"/>
          <w:szCs w:val="24"/>
        </w:rPr>
        <w:t>on</w:t>
      </w:r>
      <w:r w:rsidRPr="006D09C9">
        <w:rPr>
          <w:rFonts w:ascii="Times New Roman" w:eastAsia="仿宋_GB2312" w:hAnsi="Times New Roman"/>
          <w:sz w:val="24"/>
          <w:szCs w:val="24"/>
        </w:rPr>
        <w:t xml:space="preserve"> technolog</w:t>
      </w:r>
      <w:r>
        <w:rPr>
          <w:rFonts w:ascii="Times New Roman" w:eastAsia="仿宋_GB2312" w:hAnsi="Times New Roman"/>
          <w:sz w:val="24"/>
          <w:szCs w:val="24"/>
        </w:rPr>
        <w:t>y(</w:t>
      </w:r>
      <w:proofErr w:type="spellStart"/>
      <w:r w:rsidRPr="006D09C9">
        <w:rPr>
          <w:rFonts w:ascii="Times New Roman" w:eastAsia="仿宋_GB2312" w:hAnsi="Times New Roman"/>
          <w:sz w:val="24"/>
          <w:szCs w:val="24"/>
        </w:rPr>
        <w:t>ies</w:t>
      </w:r>
      <w:proofErr w:type="spellEnd"/>
      <w:r>
        <w:rPr>
          <w:rFonts w:ascii="Times New Roman" w:eastAsia="仿宋_GB2312" w:hAnsi="Times New Roman"/>
          <w:sz w:val="24"/>
          <w:szCs w:val="24"/>
        </w:rPr>
        <w:t>)</w:t>
      </w:r>
      <w:r w:rsidRPr="006D09C9">
        <w:rPr>
          <w:rFonts w:ascii="Times New Roman" w:eastAsia="仿宋_GB2312" w:hAnsi="Times New Roman"/>
          <w:sz w:val="24"/>
          <w:szCs w:val="24"/>
        </w:rPr>
        <w:t xml:space="preserve"> </w:t>
      </w:r>
      <w:r>
        <w:rPr>
          <w:rFonts w:ascii="Times New Roman" w:eastAsia="仿宋_GB2312" w:hAnsi="Times New Roman"/>
          <w:sz w:val="24"/>
          <w:szCs w:val="24"/>
        </w:rPr>
        <w:t>being entered into the contest</w:t>
      </w:r>
      <w:r>
        <w:rPr>
          <w:rFonts w:ascii="Times New Roman" w:eastAsia="仿宋_GB2312" w:hAnsi="Times New Roman" w:hint="eastAsia"/>
          <w:sz w:val="24"/>
          <w:szCs w:val="24"/>
        </w:rPr>
        <w:t xml:space="preserve"> (</w:t>
      </w:r>
      <w:r w:rsidRPr="006D09C9">
        <w:rPr>
          <w:rFonts w:ascii="Times New Roman" w:eastAsia="仿宋_GB2312" w:hAnsi="Times New Roman"/>
          <w:sz w:val="24"/>
          <w:szCs w:val="24"/>
        </w:rPr>
        <w:t>See Annex 3 for compiling requirements</w:t>
      </w:r>
      <w:r>
        <w:rPr>
          <w:rFonts w:ascii="Times New Roman" w:eastAsia="仿宋_GB2312" w:hAnsi="Times New Roman" w:hint="eastAsia"/>
          <w:sz w:val="24"/>
          <w:szCs w:val="24"/>
        </w:rPr>
        <w:t>);</w:t>
      </w:r>
    </w:p>
    <w:p w:rsidR="00E31EC9" w:rsidRPr="006D09C9" w:rsidRDefault="00E31EC9" w:rsidP="00E31EC9">
      <w:pPr>
        <w:pStyle w:val="a4"/>
        <w:widowControl/>
        <w:numPr>
          <w:ilvl w:val="0"/>
          <w:numId w:val="2"/>
        </w:numPr>
        <w:spacing w:after="240" w:line="320" w:lineRule="exact"/>
        <w:ind w:firstLineChars="0"/>
        <w:rPr>
          <w:rFonts w:ascii="Times New Roman" w:eastAsia="仿宋_GB2312" w:hAnsi="Times New Roman"/>
          <w:sz w:val="24"/>
          <w:szCs w:val="24"/>
        </w:rPr>
      </w:pPr>
      <w:r>
        <w:rPr>
          <w:rFonts w:ascii="Times New Roman" w:eastAsia="仿宋_GB2312" w:hAnsi="Times New Roman"/>
          <w:sz w:val="24"/>
          <w:szCs w:val="24"/>
        </w:rPr>
        <w:t xml:space="preserve">Description of </w:t>
      </w:r>
      <w:r w:rsidRPr="006D09C9">
        <w:rPr>
          <w:rFonts w:ascii="Times New Roman" w:eastAsia="仿宋_GB2312" w:hAnsi="Times New Roman"/>
          <w:i/>
          <w:sz w:val="24"/>
          <w:szCs w:val="24"/>
        </w:rPr>
        <w:t>Typical Case</w:t>
      </w:r>
      <w:r>
        <w:rPr>
          <w:rFonts w:ascii="Times New Roman" w:eastAsia="仿宋_GB2312" w:hAnsi="Times New Roman"/>
          <w:i/>
          <w:sz w:val="24"/>
          <w:szCs w:val="24"/>
        </w:rPr>
        <w:t xml:space="preserve">(s) </w:t>
      </w:r>
      <w:r w:rsidRPr="004F05A8">
        <w:rPr>
          <w:rFonts w:ascii="Times New Roman" w:eastAsia="仿宋_GB2312" w:hAnsi="Times New Roman"/>
          <w:sz w:val="24"/>
          <w:szCs w:val="24"/>
        </w:rPr>
        <w:t xml:space="preserve">of </w:t>
      </w:r>
      <w:r>
        <w:rPr>
          <w:rFonts w:ascii="Times New Roman" w:eastAsia="仿宋_GB2312" w:hAnsi="Times New Roman"/>
          <w:sz w:val="24"/>
          <w:szCs w:val="24"/>
        </w:rPr>
        <w:t>the</w:t>
      </w:r>
      <w:r w:rsidRPr="006D09C9">
        <w:rPr>
          <w:rFonts w:ascii="Times New Roman" w:eastAsia="仿宋_GB2312" w:hAnsi="Times New Roman"/>
          <w:sz w:val="24"/>
          <w:szCs w:val="24"/>
        </w:rPr>
        <w:t xml:space="preserve"> application of </w:t>
      </w:r>
      <w:r>
        <w:rPr>
          <w:rFonts w:ascii="Times New Roman" w:eastAsia="仿宋_GB2312" w:hAnsi="Times New Roman"/>
          <w:sz w:val="24"/>
          <w:szCs w:val="24"/>
        </w:rPr>
        <w:t xml:space="preserve">the </w:t>
      </w:r>
      <w:r w:rsidRPr="006D09C9">
        <w:rPr>
          <w:rFonts w:ascii="Times New Roman" w:eastAsia="仿宋_GB2312" w:hAnsi="Times New Roman"/>
          <w:sz w:val="24"/>
          <w:szCs w:val="24"/>
        </w:rPr>
        <w:t>technology</w:t>
      </w:r>
      <w:r>
        <w:rPr>
          <w:rFonts w:ascii="Times New Roman" w:eastAsia="仿宋_GB2312" w:hAnsi="Times New Roman"/>
          <w:sz w:val="24"/>
          <w:szCs w:val="24"/>
        </w:rPr>
        <w:t>(</w:t>
      </w:r>
      <w:proofErr w:type="spellStart"/>
      <w:r>
        <w:rPr>
          <w:rFonts w:ascii="Times New Roman" w:eastAsia="仿宋_GB2312" w:hAnsi="Times New Roman"/>
          <w:sz w:val="24"/>
          <w:szCs w:val="24"/>
        </w:rPr>
        <w:t>ies</w:t>
      </w:r>
      <w:proofErr w:type="spellEnd"/>
      <w:r>
        <w:rPr>
          <w:rFonts w:ascii="Times New Roman" w:eastAsia="仿宋_GB2312" w:hAnsi="Times New Roman"/>
          <w:sz w:val="24"/>
          <w:szCs w:val="24"/>
        </w:rPr>
        <w:t>)</w:t>
      </w:r>
      <w:r>
        <w:rPr>
          <w:rFonts w:ascii="Times New Roman" w:eastAsia="仿宋_GB2312" w:hAnsi="Times New Roman" w:hint="eastAsia"/>
          <w:sz w:val="24"/>
          <w:szCs w:val="24"/>
        </w:rPr>
        <w:t xml:space="preserve"> (</w:t>
      </w:r>
      <w:r w:rsidRPr="006D09C9">
        <w:rPr>
          <w:rFonts w:ascii="Times New Roman" w:eastAsia="仿宋_GB2312" w:hAnsi="Times New Roman"/>
          <w:sz w:val="24"/>
          <w:szCs w:val="24"/>
        </w:rPr>
        <w:t>See Annex 4 for compiling requirements</w:t>
      </w:r>
      <w:r>
        <w:rPr>
          <w:rFonts w:ascii="Times New Roman" w:eastAsia="仿宋_GB2312" w:hAnsi="Times New Roman" w:hint="eastAsia"/>
          <w:sz w:val="24"/>
          <w:szCs w:val="24"/>
        </w:rPr>
        <w:t>);</w:t>
      </w:r>
    </w:p>
    <w:bookmarkEnd w:id="1"/>
    <w:bookmarkEnd w:id="2"/>
    <w:p w:rsidR="00E31EC9" w:rsidRPr="006D09C9" w:rsidRDefault="00E31EC9" w:rsidP="00E31EC9">
      <w:pPr>
        <w:pStyle w:val="a4"/>
        <w:widowControl/>
        <w:numPr>
          <w:ilvl w:val="0"/>
          <w:numId w:val="2"/>
        </w:numPr>
        <w:spacing w:after="240" w:line="320" w:lineRule="exact"/>
        <w:ind w:firstLineChars="0"/>
        <w:rPr>
          <w:rFonts w:ascii="Times New Roman" w:eastAsia="仿宋_GB2312" w:hAnsi="Times New Roman"/>
          <w:sz w:val="24"/>
          <w:szCs w:val="24"/>
        </w:rPr>
      </w:pPr>
      <w:r w:rsidRPr="006D09C9">
        <w:rPr>
          <w:rFonts w:ascii="Times New Roman" w:eastAsia="仿宋_GB2312" w:hAnsi="Times New Roman"/>
          <w:sz w:val="24"/>
          <w:szCs w:val="24"/>
        </w:rPr>
        <w:t>Project acceptance report, acceptance monitoring report or performance test (assessment) report issued by a competent third party for typical case</w:t>
      </w:r>
      <w:r>
        <w:rPr>
          <w:rFonts w:ascii="Times New Roman" w:eastAsia="仿宋_GB2312" w:hAnsi="Times New Roman"/>
          <w:sz w:val="24"/>
          <w:szCs w:val="24"/>
        </w:rPr>
        <w:t>(s)</w:t>
      </w:r>
      <w:r w:rsidRPr="006D09C9">
        <w:rPr>
          <w:rFonts w:ascii="Times New Roman" w:eastAsia="仿宋_GB2312" w:hAnsi="Times New Roman"/>
          <w:sz w:val="24"/>
          <w:szCs w:val="24"/>
        </w:rPr>
        <w:t>;</w:t>
      </w:r>
    </w:p>
    <w:p w:rsidR="00E31EC9" w:rsidRPr="006D09C9" w:rsidRDefault="00E31EC9" w:rsidP="00E31EC9">
      <w:pPr>
        <w:pStyle w:val="a4"/>
        <w:widowControl/>
        <w:numPr>
          <w:ilvl w:val="0"/>
          <w:numId w:val="2"/>
        </w:numPr>
        <w:spacing w:after="240" w:line="320" w:lineRule="exact"/>
        <w:ind w:firstLineChars="0"/>
        <w:rPr>
          <w:rFonts w:ascii="Times New Roman" w:eastAsia="仿宋_GB2312" w:hAnsi="Times New Roman"/>
          <w:sz w:val="24"/>
          <w:szCs w:val="24"/>
        </w:rPr>
      </w:pPr>
      <w:r w:rsidRPr="006D09C9">
        <w:rPr>
          <w:rFonts w:ascii="Times New Roman" w:eastAsia="仿宋_GB2312" w:hAnsi="Times New Roman"/>
          <w:sz w:val="24"/>
          <w:szCs w:val="24"/>
        </w:rPr>
        <w:t xml:space="preserve">Others: business license of legal person, patent certificate, novelty assessment report, and award-winning certificate of </w:t>
      </w:r>
      <w:r>
        <w:rPr>
          <w:rFonts w:ascii="Times New Roman" w:eastAsia="仿宋_GB2312" w:hAnsi="Times New Roman"/>
          <w:sz w:val="24"/>
          <w:szCs w:val="24"/>
        </w:rPr>
        <w:t xml:space="preserve">the </w:t>
      </w:r>
      <w:r w:rsidRPr="006D09C9">
        <w:rPr>
          <w:rFonts w:ascii="Times New Roman" w:eastAsia="仿宋_GB2312" w:hAnsi="Times New Roman"/>
          <w:sz w:val="24"/>
          <w:szCs w:val="24"/>
        </w:rPr>
        <w:t xml:space="preserve">recommended technologies. </w:t>
      </w:r>
    </w:p>
    <w:p w:rsidR="00E31EC9" w:rsidRPr="006D09C9" w:rsidRDefault="00E31EC9" w:rsidP="00E31EC9">
      <w:pPr>
        <w:widowControl/>
        <w:spacing w:after="240" w:line="320" w:lineRule="exact"/>
        <w:rPr>
          <w:rFonts w:ascii="Times New Roman" w:eastAsia="仿宋_GB2312" w:hAnsi="Times New Roman"/>
          <w:sz w:val="24"/>
        </w:rPr>
      </w:pPr>
    </w:p>
    <w:p w:rsidR="00E31EC9" w:rsidRPr="006D09C9" w:rsidRDefault="00E31EC9" w:rsidP="00E31EC9">
      <w:pPr>
        <w:widowControl/>
        <w:spacing w:after="240" w:line="320" w:lineRule="exact"/>
        <w:rPr>
          <w:rFonts w:ascii="Times New Roman" w:eastAsia="仿宋_GB2312" w:hAnsi="Times New Roman"/>
          <w:sz w:val="24"/>
        </w:rPr>
      </w:pPr>
      <w:r>
        <w:rPr>
          <w:rFonts w:ascii="Times New Roman" w:eastAsia="仿宋_GB2312" w:hAnsi="Times New Roman"/>
          <w:sz w:val="24"/>
        </w:rPr>
        <w:t>Participants in the contest, other stakeholders and the general public are w</w:t>
      </w:r>
      <w:r w:rsidRPr="006D09C9">
        <w:rPr>
          <w:rFonts w:ascii="Times New Roman" w:eastAsia="仿宋_GB2312" w:hAnsi="Times New Roman"/>
          <w:sz w:val="24"/>
        </w:rPr>
        <w:t>elcome</w:t>
      </w:r>
      <w:r>
        <w:rPr>
          <w:rFonts w:ascii="Times New Roman" w:eastAsia="仿宋_GB2312" w:hAnsi="Times New Roman"/>
          <w:sz w:val="24"/>
        </w:rPr>
        <w:t>d</w:t>
      </w:r>
      <w:r w:rsidRPr="006D09C9">
        <w:rPr>
          <w:rFonts w:ascii="Times New Roman" w:eastAsia="仿宋_GB2312" w:hAnsi="Times New Roman"/>
          <w:sz w:val="24"/>
        </w:rPr>
        <w:t xml:space="preserve"> to </w:t>
      </w:r>
      <w:r>
        <w:rPr>
          <w:rFonts w:ascii="Times New Roman" w:eastAsia="仿宋_GB2312" w:hAnsi="Times New Roman"/>
          <w:sz w:val="24"/>
        </w:rPr>
        <w:t>follow the progress of the technology assessment and evaluation process on</w:t>
      </w:r>
      <w:r w:rsidRPr="006D09C9">
        <w:rPr>
          <w:rFonts w:ascii="Times New Roman" w:eastAsia="仿宋_GB2312" w:hAnsi="Times New Roman"/>
          <w:sz w:val="24"/>
        </w:rPr>
        <w:t xml:space="preserve"> the </w:t>
      </w:r>
      <w:proofErr w:type="spellStart"/>
      <w:r w:rsidRPr="006D09C9">
        <w:rPr>
          <w:rFonts w:ascii="Times New Roman" w:eastAsia="仿宋_GB2312" w:hAnsi="Times New Roman"/>
          <w:sz w:val="24"/>
        </w:rPr>
        <w:t>WeChat</w:t>
      </w:r>
      <w:proofErr w:type="spellEnd"/>
      <w:r w:rsidRPr="006D09C9">
        <w:rPr>
          <w:rFonts w:ascii="Times New Roman" w:eastAsia="仿宋_GB2312" w:hAnsi="Times New Roman"/>
          <w:sz w:val="24"/>
        </w:rPr>
        <w:t xml:space="preserve"> of 3iPET, where the </w:t>
      </w:r>
      <w:r>
        <w:rPr>
          <w:rFonts w:ascii="Times New Roman" w:eastAsia="仿宋_GB2312" w:hAnsi="Times New Roman"/>
          <w:sz w:val="24"/>
        </w:rPr>
        <w:t xml:space="preserve">results of the contest will be posted and publicized. </w:t>
      </w:r>
    </w:p>
    <w:p w:rsidR="00E31EC9" w:rsidRPr="006D09C9" w:rsidRDefault="00E31EC9" w:rsidP="00E31EC9">
      <w:pPr>
        <w:pStyle w:val="a4"/>
        <w:spacing w:after="240" w:line="320" w:lineRule="exact"/>
        <w:ind w:left="900" w:firstLineChars="0" w:firstLine="0"/>
        <w:rPr>
          <w:rFonts w:ascii="Times New Roman" w:eastAsia="仿宋_GB2312" w:hAnsi="Times New Roman"/>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1797050</wp:posOffset>
                </wp:positionH>
                <wp:positionV relativeFrom="paragraph">
                  <wp:posOffset>136525</wp:posOffset>
                </wp:positionV>
                <wp:extent cx="1958975" cy="1894205"/>
                <wp:effectExtent l="6350" t="10795" r="635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1894205"/>
                        </a:xfrm>
                        <a:prstGeom prst="rect">
                          <a:avLst/>
                        </a:prstGeom>
                        <a:solidFill>
                          <a:srgbClr val="FFFFFF"/>
                        </a:solidFill>
                        <a:ln w="9525">
                          <a:solidFill>
                            <a:srgbClr val="000000"/>
                          </a:solidFill>
                          <a:miter lim="800000"/>
                          <a:headEnd/>
                          <a:tailEnd/>
                        </a:ln>
                      </wps:spPr>
                      <wps:txbx>
                        <w:txbxContent>
                          <w:p w:rsidR="00E31EC9" w:rsidRPr="00102D45" w:rsidRDefault="00E31EC9" w:rsidP="00E31EC9">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1E4E0F62" wp14:editId="33B0DBD9">
                                  <wp:extent cx="1847850" cy="1914525"/>
                                  <wp:effectExtent l="0" t="0" r="0" b="9525"/>
                                  <wp:docPr id="3" name="图片 3" descr="TL{PH1~RG1[RV4[{WQJ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PH1~RG1[RV4[{WQJI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914525"/>
                                          </a:xfrm>
                                          <a:prstGeom prst="rect">
                                            <a:avLst/>
                                          </a:prstGeom>
                                          <a:noFill/>
                                          <a:ln>
                                            <a:noFill/>
                                          </a:ln>
                                        </pic:spPr>
                                      </pic:pic>
                                    </a:graphicData>
                                  </a:graphic>
                                </wp:inline>
                              </w:drawing>
                            </w:r>
                          </w:p>
                          <w:p w:rsidR="00E31EC9" w:rsidRDefault="00E31EC9" w:rsidP="00E31E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41.5pt;margin-top:10.75pt;width:154.25pt;height:1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">
                <v:textbox>
                  <w:txbxContent>
                    <w:p w:rsidR="00E31EC9" w:rsidRPr="00102D45" w:rsidRDefault="00E31EC9" w:rsidP="00E31EC9">
                      <w:pPr>
                        <w:widowControl/>
                        <w:jc w:val="left"/>
                        <w:rPr>
                          <w:rFonts w:ascii="宋体" w:hAnsi="宋体" w:cs="宋体"/>
                          <w:kern w:val="0"/>
                          <w:sz w:val="24"/>
                          <w:szCs w:val="24"/>
                        </w:rPr>
                      </w:pPr>
                      <w:r>
                        <w:rPr>
                          <w:rFonts w:ascii="宋体" w:hAnsi="宋体" w:cs="宋体"/>
                          <w:noProof/>
                          <w:kern w:val="0"/>
                          <w:sz w:val="24"/>
                          <w:szCs w:val="24"/>
                        </w:rPr>
                        <w:drawing>
                          <wp:inline distT="0" distB="0" distL="0" distR="0" wp14:anchorId="1E4E0F62" wp14:editId="33B0DBD9">
                            <wp:extent cx="1847850" cy="1914525"/>
                            <wp:effectExtent l="0" t="0" r="0" b="9525"/>
                            <wp:docPr id="3" name="图片 3" descr="TL{PH1~RG1[RV4[{WQJ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PH1~RG1[RV4[{WQJI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914525"/>
                                    </a:xfrm>
                                    <a:prstGeom prst="rect">
                                      <a:avLst/>
                                    </a:prstGeom>
                                    <a:noFill/>
                                    <a:ln>
                                      <a:noFill/>
                                    </a:ln>
                                  </pic:spPr>
                                </pic:pic>
                              </a:graphicData>
                            </a:graphic>
                          </wp:inline>
                        </w:drawing>
                      </w:r>
                    </w:p>
                    <w:p w:rsidR="00E31EC9" w:rsidRDefault="00E31EC9" w:rsidP="00E31EC9"/>
                  </w:txbxContent>
                </v:textbox>
              </v:shape>
            </w:pict>
          </mc:Fallback>
        </mc:AlternateContent>
      </w:r>
    </w:p>
    <w:p w:rsidR="00E31EC9" w:rsidRPr="006D09C9" w:rsidRDefault="00E31EC9" w:rsidP="00E31EC9">
      <w:pPr>
        <w:pStyle w:val="a4"/>
        <w:spacing w:after="240" w:line="320" w:lineRule="exact"/>
        <w:ind w:left="900" w:firstLineChars="0" w:firstLine="0"/>
        <w:rPr>
          <w:rFonts w:ascii="Times New Roman" w:eastAsia="仿宋_GB2312" w:hAnsi="Times New Roman"/>
          <w:sz w:val="24"/>
          <w:szCs w:val="24"/>
        </w:rPr>
      </w:pPr>
    </w:p>
    <w:p w:rsidR="00E31EC9" w:rsidRPr="006D09C9" w:rsidRDefault="00E31EC9" w:rsidP="00E31EC9">
      <w:pPr>
        <w:pStyle w:val="a4"/>
        <w:spacing w:after="240" w:line="320" w:lineRule="exact"/>
        <w:ind w:left="900" w:firstLineChars="0" w:firstLine="0"/>
        <w:rPr>
          <w:rFonts w:ascii="Times New Roman" w:eastAsia="仿宋_GB2312" w:hAnsi="Times New Roman"/>
          <w:sz w:val="24"/>
          <w:szCs w:val="24"/>
        </w:rPr>
      </w:pPr>
    </w:p>
    <w:p w:rsidR="00E31EC9" w:rsidRPr="006D09C9" w:rsidRDefault="00E31EC9" w:rsidP="00E31EC9">
      <w:pPr>
        <w:pStyle w:val="a4"/>
        <w:spacing w:after="240" w:line="320" w:lineRule="exact"/>
        <w:ind w:left="900" w:firstLineChars="0" w:firstLine="0"/>
        <w:rPr>
          <w:rFonts w:ascii="Times New Roman" w:eastAsia="仿宋_GB2312" w:hAnsi="Times New Roman"/>
          <w:sz w:val="24"/>
          <w:szCs w:val="24"/>
        </w:rPr>
      </w:pPr>
    </w:p>
    <w:p w:rsidR="00E31EC9" w:rsidRPr="006D09C9" w:rsidRDefault="00E31EC9" w:rsidP="00E31EC9">
      <w:pPr>
        <w:pStyle w:val="a4"/>
        <w:spacing w:after="240" w:line="320" w:lineRule="exact"/>
        <w:ind w:left="900" w:firstLineChars="0" w:firstLine="0"/>
        <w:rPr>
          <w:rFonts w:ascii="Times New Roman" w:eastAsia="仿宋_GB2312" w:hAnsi="Times New Roman"/>
          <w:sz w:val="24"/>
          <w:szCs w:val="24"/>
        </w:rPr>
      </w:pPr>
    </w:p>
    <w:p w:rsidR="00E31EC9" w:rsidRPr="006D09C9" w:rsidRDefault="00E31EC9" w:rsidP="00E31EC9">
      <w:pPr>
        <w:pStyle w:val="a4"/>
        <w:spacing w:after="240" w:line="320" w:lineRule="exact"/>
        <w:ind w:left="900" w:firstLineChars="0" w:firstLine="0"/>
        <w:rPr>
          <w:rFonts w:ascii="Times New Roman" w:eastAsia="仿宋_GB2312" w:hAnsi="Times New Roman"/>
          <w:sz w:val="24"/>
          <w:szCs w:val="24"/>
        </w:rPr>
      </w:pPr>
    </w:p>
    <w:p w:rsidR="00E31EC9" w:rsidRPr="006D09C9" w:rsidRDefault="00E31EC9" w:rsidP="00E31EC9">
      <w:pPr>
        <w:pStyle w:val="a4"/>
        <w:spacing w:after="240" w:line="320" w:lineRule="exact"/>
        <w:ind w:left="900" w:firstLineChars="0" w:firstLine="0"/>
        <w:rPr>
          <w:rFonts w:ascii="Times New Roman" w:eastAsia="仿宋_GB2312" w:hAnsi="Times New Roman"/>
          <w:sz w:val="24"/>
          <w:szCs w:val="24"/>
        </w:rPr>
      </w:pPr>
    </w:p>
    <w:p w:rsidR="00E31EC9" w:rsidRPr="006D09C9" w:rsidRDefault="00E31EC9" w:rsidP="00E31EC9">
      <w:pPr>
        <w:pStyle w:val="a4"/>
        <w:spacing w:after="240" w:line="320" w:lineRule="exact"/>
        <w:ind w:left="900" w:firstLineChars="0" w:firstLine="0"/>
        <w:jc w:val="center"/>
        <w:rPr>
          <w:rFonts w:ascii="Times New Roman" w:eastAsia="仿宋_GB2312" w:hAnsi="Times New Roman"/>
          <w:sz w:val="24"/>
          <w:szCs w:val="24"/>
        </w:rPr>
      </w:pPr>
      <w:r w:rsidRPr="006D09C9">
        <w:rPr>
          <w:rFonts w:ascii="Times New Roman" w:eastAsia="仿宋_GB2312" w:hAnsi="Times New Roman"/>
          <w:sz w:val="24"/>
          <w:szCs w:val="24"/>
        </w:rPr>
        <w:t xml:space="preserve">QR code of </w:t>
      </w:r>
      <w:proofErr w:type="spellStart"/>
      <w:r w:rsidRPr="006D09C9">
        <w:rPr>
          <w:rFonts w:ascii="Times New Roman" w:eastAsia="仿宋_GB2312" w:hAnsi="Times New Roman"/>
          <w:sz w:val="24"/>
          <w:szCs w:val="24"/>
        </w:rPr>
        <w:t>WeChat</w:t>
      </w:r>
      <w:proofErr w:type="spellEnd"/>
      <w:r w:rsidRPr="006D09C9">
        <w:rPr>
          <w:rFonts w:ascii="Times New Roman" w:eastAsia="仿宋_GB2312" w:hAnsi="Times New Roman"/>
          <w:sz w:val="24"/>
          <w:szCs w:val="24"/>
        </w:rPr>
        <w:t xml:space="preserve"> public platform of 3iPET</w:t>
      </w:r>
    </w:p>
    <w:p w:rsidR="00E31EC9" w:rsidRPr="006D09C9" w:rsidRDefault="00E31EC9" w:rsidP="00E31EC9">
      <w:pPr>
        <w:spacing w:after="240" w:line="320" w:lineRule="exact"/>
        <w:rPr>
          <w:rFonts w:ascii="Times New Roman" w:hAnsi="Times New Roman"/>
          <w:sz w:val="24"/>
        </w:rPr>
      </w:pPr>
    </w:p>
    <w:p w:rsidR="00E31EC9" w:rsidRPr="00E31EC9" w:rsidRDefault="00E31EC9" w:rsidP="00E31EC9">
      <w:pPr>
        <w:widowControl/>
        <w:spacing w:after="240" w:line="320" w:lineRule="exact"/>
        <w:rPr>
          <w:rFonts w:ascii="Times New Roman" w:eastAsia="仿宋_GB2312" w:hAnsi="Times New Roman"/>
          <w:sz w:val="24"/>
        </w:rPr>
      </w:pPr>
    </w:p>
    <w:p w:rsidR="00067ABC" w:rsidRDefault="00067ABC"/>
    <w:sectPr w:rsidR="00067ABC" w:rsidSect="00DA5169">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EA" w:rsidRDefault="006945EA" w:rsidP="00E31EC9">
      <w:r>
        <w:separator/>
      </w:r>
    </w:p>
  </w:endnote>
  <w:endnote w:type="continuationSeparator" w:id="0">
    <w:p w:rsidR="006945EA" w:rsidRDefault="006945EA" w:rsidP="00E3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E4" w:rsidRPr="00C6699A" w:rsidRDefault="006945EA" w:rsidP="006A4DE4">
    <w:pPr>
      <w:pStyle w:val="a3"/>
      <w:rPr>
        <w:rFonts w:ascii="Times New Roman" w:hAnsi="Times New Roman"/>
      </w:rPr>
    </w:pPr>
    <w:r w:rsidRPr="00C6699A">
      <w:rPr>
        <w:rFonts w:ascii="Times New Roman" w:hAnsi="Times New Roman"/>
      </w:rPr>
      <w:t xml:space="preserve">5 </w:t>
    </w:r>
    <w:proofErr w:type="spellStart"/>
    <w:r w:rsidRPr="00C6699A">
      <w:rPr>
        <w:rFonts w:ascii="Times New Roman" w:hAnsi="Times New Roman"/>
      </w:rPr>
      <w:t>Houyingfang</w:t>
    </w:r>
    <w:proofErr w:type="spellEnd"/>
    <w:r w:rsidRPr="00C6699A">
      <w:rPr>
        <w:rFonts w:ascii="Times New Roman" w:hAnsi="Times New Roman"/>
      </w:rPr>
      <w:t xml:space="preserve"> </w:t>
    </w:r>
    <w:proofErr w:type="spellStart"/>
    <w:r w:rsidRPr="00C6699A">
      <w:rPr>
        <w:rFonts w:ascii="Times New Roman" w:hAnsi="Times New Roman"/>
      </w:rPr>
      <w:t>Hut</w:t>
    </w:r>
    <w:r w:rsidRPr="00C6699A">
      <w:rPr>
        <w:rFonts w:ascii="Times New Roman" w:hAnsi="Times New Roman"/>
      </w:rPr>
      <w:t>ong</w:t>
    </w:r>
    <w:proofErr w:type="spellEnd"/>
    <w:r w:rsidRPr="00C6699A">
      <w:rPr>
        <w:rFonts w:ascii="Times New Roman" w:hAnsi="Times New Roman"/>
      </w:rPr>
      <w:t xml:space="preserve">, </w:t>
    </w:r>
    <w:proofErr w:type="spellStart"/>
    <w:r w:rsidRPr="00C6699A">
      <w:rPr>
        <w:rFonts w:ascii="Times New Roman" w:hAnsi="Times New Roman"/>
      </w:rPr>
      <w:t>Xicheng</w:t>
    </w:r>
    <w:proofErr w:type="spellEnd"/>
    <w:r w:rsidRPr="00C6699A">
      <w:rPr>
        <w:rFonts w:ascii="Times New Roman" w:hAnsi="Times New Roman"/>
      </w:rPr>
      <w:t xml:space="preserve"> District, Beijing 100035, </w:t>
    </w:r>
    <w:r w:rsidRPr="00C6699A">
      <w:rPr>
        <w:rFonts w:ascii="Times New Roman" w:hAnsi="Times New Roman"/>
      </w:rPr>
      <w:t>China</w:t>
    </w:r>
    <w:r>
      <w:rPr>
        <w:rFonts w:ascii="Times New Roman" w:hAnsi="Times New Roman" w:hint="eastAsia"/>
      </w:rPr>
      <w:t>中国</w:t>
    </w:r>
    <w:r w:rsidRPr="00C6699A">
      <w:rPr>
        <w:rFonts w:ascii="Times New Roman" w:hAnsi="Times New Roman"/>
      </w:rPr>
      <w:t>北京西城区后英房胡同</w:t>
    </w:r>
    <w:r w:rsidRPr="00C6699A">
      <w:rPr>
        <w:rFonts w:ascii="Times New Roman" w:hAnsi="Times New Roman"/>
      </w:rPr>
      <w:t>5</w:t>
    </w:r>
    <w:r w:rsidRPr="00C6699A">
      <w:rPr>
        <w:rFonts w:ascii="Times New Roman" w:hAnsi="Times New Roman"/>
      </w:rPr>
      <w:t>号（</w:t>
    </w:r>
    <w:r w:rsidRPr="00C6699A">
      <w:rPr>
        <w:rFonts w:ascii="Times New Roman" w:hAnsi="Times New Roman"/>
      </w:rPr>
      <w:t>100035</w:t>
    </w:r>
    <w:r w:rsidRPr="00C6699A">
      <w:rPr>
        <w:rFonts w:ascii="Times New Roman" w:hAnsi="Times New Roman"/>
      </w:rPr>
      <w:t>）</w:t>
    </w:r>
  </w:p>
  <w:p w:rsidR="00037676" w:rsidRPr="00037676" w:rsidRDefault="006945EA" w:rsidP="003F1D28">
    <w:pPr>
      <w:pStyle w:val="a3"/>
      <w:widowControl/>
      <w:tabs>
        <w:tab w:val="left" w:pos="284"/>
        <w:tab w:val="right" w:pos="8789"/>
      </w:tabs>
      <w:autoSpaceDE w:val="0"/>
      <w:autoSpaceDN w:val="0"/>
      <w:jc w:val="center"/>
      <w:textAlignment w:val="bottom"/>
      <w:rPr>
        <w:rFonts w:ascii="宋体" w:hAnsi="Times New Roman"/>
        <w:sz w:val="24"/>
        <w:szCs w:val="20"/>
      </w:rPr>
    </w:pPr>
    <w:r w:rsidRPr="00C6699A">
      <w:rPr>
        <w:rFonts w:ascii="Times New Roman" w:hAnsi="Times New Roman"/>
      </w:rPr>
      <w:t>T</w:t>
    </w:r>
    <w:r w:rsidRPr="00C6699A">
      <w:rPr>
        <w:rFonts w:ascii="Times New Roman" w:hAnsi="Times New Roman"/>
      </w:rPr>
      <w:t>el</w:t>
    </w:r>
    <w:r w:rsidRPr="00C6699A">
      <w:rPr>
        <w:rFonts w:ascii="Times New Roman" w:hAnsi="Times New Roman"/>
      </w:rPr>
      <w:t xml:space="preserve">. </w:t>
    </w:r>
    <w:proofErr w:type="spellStart"/>
    <w:r w:rsidRPr="00C6699A">
      <w:rPr>
        <w:rFonts w:ascii="Times New Roman" w:hAnsi="Times New Roman"/>
      </w:rPr>
      <w:t>电话</w:t>
    </w:r>
    <w:proofErr w:type="spellEnd"/>
    <w:r w:rsidRPr="00C6699A">
      <w:rPr>
        <w:rFonts w:ascii="Times New Roman" w:hAnsi="Times New Roman"/>
      </w:rPr>
      <w:t>: +86-10-82268810</w:t>
    </w:r>
    <w:r w:rsidRPr="00C6699A">
      <w:rPr>
        <w:rFonts w:ascii="Times New Roman" w:hAnsi="Times New Roman"/>
      </w:rPr>
      <w:t xml:space="preserve">; </w:t>
    </w:r>
    <w:r w:rsidRPr="00C6699A">
      <w:rPr>
        <w:rFonts w:ascii="Times New Roman" w:hAnsi="Times New Roman"/>
      </w:rPr>
      <w:t>Fax</w:t>
    </w:r>
    <w:r w:rsidRPr="00C6699A">
      <w:rPr>
        <w:rFonts w:ascii="Times New Roman" w:hAnsi="Times New Roman"/>
      </w:rPr>
      <w:t xml:space="preserve">. </w:t>
    </w:r>
    <w:proofErr w:type="spellStart"/>
    <w:r w:rsidRPr="00C6699A">
      <w:rPr>
        <w:rFonts w:ascii="Times New Roman" w:hAnsi="Times New Roman"/>
      </w:rPr>
      <w:t>传真</w:t>
    </w:r>
    <w:proofErr w:type="spellEnd"/>
    <w:r w:rsidRPr="00C6699A">
      <w:rPr>
        <w:rFonts w:ascii="Times New Roman" w:hAnsi="Times New Roman"/>
      </w:rPr>
      <w:t>: +86-10-82200510</w:t>
    </w:r>
  </w:p>
  <w:p w:rsidR="006A4DE4" w:rsidRPr="00C6699A" w:rsidRDefault="006945EA" w:rsidP="00544E18">
    <w:pPr>
      <w:pStyle w:val="a3"/>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EA" w:rsidRDefault="006945EA" w:rsidP="00E31EC9">
      <w:r>
        <w:separator/>
      </w:r>
    </w:p>
  </w:footnote>
  <w:footnote w:type="continuationSeparator" w:id="0">
    <w:p w:rsidR="006945EA" w:rsidRDefault="006945EA" w:rsidP="00E3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DE4" w:rsidRDefault="006945EA" w:rsidP="002E01F4">
    <w:pPr>
      <w:pBdr>
        <w:bottom w:val="single" w:sz="6" w:space="1" w:color="auto"/>
      </w:pBdr>
    </w:pPr>
  </w:p>
  <w:p w:rsidR="002E01F4" w:rsidRPr="00DE7824" w:rsidRDefault="00E31EC9" w:rsidP="005B333F">
    <w:pPr>
      <w:pBdr>
        <w:bottom w:val="single" w:sz="6" w:space="1" w:color="auto"/>
      </w:pBdr>
      <w:ind w:firstLineChars="350" w:firstLine="735"/>
      <w:rPr>
        <w:rFonts w:ascii="Times New Roman" w:hAnsi="Times New Roman"/>
        <w:sz w:val="24"/>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-118110</wp:posOffset>
          </wp:positionH>
          <wp:positionV relativeFrom="paragraph">
            <wp:posOffset>-5715</wp:posOffset>
          </wp:positionV>
          <wp:extent cx="528955" cy="478790"/>
          <wp:effectExtent l="0" t="0" r="4445" b="0"/>
          <wp:wrapNone/>
          <wp:docPr id="5" name="图片 5" descr="C:\Documents and Settings\Wen\桌面\f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Documents and Settings\Wen\桌面\fe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5EA" w:rsidRPr="00DE7824">
      <w:rPr>
        <w:rFonts w:ascii="Times New Roman" w:hAnsi="Times New Roman"/>
        <w:sz w:val="22"/>
      </w:rPr>
      <w:t xml:space="preserve">Foreign Economic Cooperation Office    </w:t>
    </w:r>
    <w:r w:rsidR="006945EA" w:rsidRPr="00DE7824">
      <w:rPr>
        <w:rFonts w:ascii="Times New Roman" w:eastAsia="楷体_GB2312" w:hAnsi="Times New Roman"/>
        <w:sz w:val="24"/>
      </w:rPr>
      <w:t>环境保护对外合作中心</w:t>
    </w:r>
  </w:p>
  <w:p w:rsidR="006A4DE4" w:rsidRPr="00DE7824" w:rsidRDefault="006945EA" w:rsidP="005B333F">
    <w:pPr>
      <w:ind w:leftChars="-742" w:left="-1558" w:firstLineChars="1059" w:firstLine="2330"/>
      <w:rPr>
        <w:rFonts w:ascii="Times New Roman" w:eastAsia="楷体_GB2312" w:hAnsi="Times New Roman"/>
        <w:sz w:val="24"/>
      </w:rPr>
    </w:pPr>
    <w:r w:rsidRPr="00DE7824">
      <w:rPr>
        <w:rFonts w:ascii="Times New Roman" w:hAnsi="Times New Roman"/>
        <w:sz w:val="22"/>
      </w:rPr>
      <w:t>Ministry of Environmental Protection of China</w:t>
    </w:r>
    <w:r w:rsidRPr="00DE7824">
      <w:rPr>
        <w:rFonts w:ascii="Times New Roman" w:eastAsia="楷体_GB2312" w:hAnsi="Times New Roman"/>
        <w:sz w:val="24"/>
      </w:rPr>
      <w:t>中华人民共和国环境保护部</w:t>
    </w:r>
  </w:p>
  <w:p w:rsidR="008336D4" w:rsidRPr="006A4DE4" w:rsidRDefault="006945EA" w:rsidP="002E01F4">
    <w:pPr>
      <w:rPr>
        <w:rFonts w:ascii="楷体_GB2312" w:eastAsia="楷体_GB2312"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B74"/>
    <w:multiLevelType w:val="hybridMultilevel"/>
    <w:tmpl w:val="3454C81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8CB5513"/>
    <w:multiLevelType w:val="hybridMultilevel"/>
    <w:tmpl w:val="F5A42F02"/>
    <w:lvl w:ilvl="0" w:tplc="0409000F">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
    <w:nsid w:val="1C5774FF"/>
    <w:multiLevelType w:val="hybridMultilevel"/>
    <w:tmpl w:val="D6669E24"/>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CBD502D"/>
    <w:multiLevelType w:val="hybridMultilevel"/>
    <w:tmpl w:val="C9344E32"/>
    <w:lvl w:ilvl="0" w:tplc="559CA2DC">
      <w:start w:val="1"/>
      <w:numFmt w:val="upperRoman"/>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70A5271"/>
    <w:multiLevelType w:val="hybridMultilevel"/>
    <w:tmpl w:val="EF18F1B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62773684"/>
    <w:multiLevelType w:val="hybridMultilevel"/>
    <w:tmpl w:val="58308684"/>
    <w:lvl w:ilvl="0" w:tplc="88BE69C0">
      <w:start w:val="1"/>
      <w:numFmt w:val="decimal"/>
      <w:lvlText w:val="%1."/>
      <w:lvlJc w:val="left"/>
      <w:pPr>
        <w:ind w:left="786"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694B339A"/>
    <w:multiLevelType w:val="hybridMultilevel"/>
    <w:tmpl w:val="74FA1FC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AF"/>
    <w:rsid w:val="00067ABC"/>
    <w:rsid w:val="006945EA"/>
    <w:rsid w:val="00D40EAF"/>
    <w:rsid w:val="00E31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31EC9"/>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E31EC9"/>
    <w:rPr>
      <w:rFonts w:ascii="Calibri" w:eastAsia="宋体" w:hAnsi="Calibri" w:cs="Times New Roman"/>
      <w:kern w:val="0"/>
      <w:sz w:val="18"/>
      <w:szCs w:val="18"/>
      <w:lang w:val="x-none" w:eastAsia="x-none"/>
    </w:rPr>
  </w:style>
  <w:style w:type="paragraph" w:styleId="a4">
    <w:name w:val="List Paragraph"/>
    <w:basedOn w:val="a"/>
    <w:uiPriority w:val="34"/>
    <w:qFormat/>
    <w:rsid w:val="00E31EC9"/>
    <w:pPr>
      <w:ind w:firstLineChars="200" w:firstLine="420"/>
    </w:pPr>
  </w:style>
  <w:style w:type="paragraph" w:styleId="a5">
    <w:name w:val="Balloon Text"/>
    <w:basedOn w:val="a"/>
    <w:link w:val="Char0"/>
    <w:uiPriority w:val="99"/>
    <w:semiHidden/>
    <w:unhideWhenUsed/>
    <w:rsid w:val="00E31EC9"/>
    <w:rPr>
      <w:sz w:val="18"/>
      <w:szCs w:val="18"/>
    </w:rPr>
  </w:style>
  <w:style w:type="character" w:customStyle="1" w:styleId="Char0">
    <w:name w:val="批注框文本 Char"/>
    <w:basedOn w:val="a0"/>
    <w:link w:val="a5"/>
    <w:uiPriority w:val="99"/>
    <w:semiHidden/>
    <w:rsid w:val="00E31EC9"/>
    <w:rPr>
      <w:rFonts w:ascii="Calibri" w:eastAsia="宋体" w:hAnsi="Calibri" w:cs="Times New Roman"/>
      <w:sz w:val="18"/>
      <w:szCs w:val="18"/>
    </w:rPr>
  </w:style>
  <w:style w:type="paragraph" w:styleId="a6">
    <w:name w:val="header"/>
    <w:basedOn w:val="a"/>
    <w:link w:val="Char1"/>
    <w:uiPriority w:val="99"/>
    <w:unhideWhenUsed/>
    <w:rsid w:val="00E31EC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31EC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31EC9"/>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E31EC9"/>
    <w:rPr>
      <w:rFonts w:ascii="Calibri" w:eastAsia="宋体" w:hAnsi="Calibri" w:cs="Times New Roman"/>
      <w:kern w:val="0"/>
      <w:sz w:val="18"/>
      <w:szCs w:val="18"/>
      <w:lang w:val="x-none" w:eastAsia="x-none"/>
    </w:rPr>
  </w:style>
  <w:style w:type="paragraph" w:styleId="a4">
    <w:name w:val="List Paragraph"/>
    <w:basedOn w:val="a"/>
    <w:uiPriority w:val="34"/>
    <w:qFormat/>
    <w:rsid w:val="00E31EC9"/>
    <w:pPr>
      <w:ind w:firstLineChars="200" w:firstLine="420"/>
    </w:pPr>
  </w:style>
  <w:style w:type="paragraph" w:styleId="a5">
    <w:name w:val="Balloon Text"/>
    <w:basedOn w:val="a"/>
    <w:link w:val="Char0"/>
    <w:uiPriority w:val="99"/>
    <w:semiHidden/>
    <w:unhideWhenUsed/>
    <w:rsid w:val="00E31EC9"/>
    <w:rPr>
      <w:sz w:val="18"/>
      <w:szCs w:val="18"/>
    </w:rPr>
  </w:style>
  <w:style w:type="character" w:customStyle="1" w:styleId="Char0">
    <w:name w:val="批注框文本 Char"/>
    <w:basedOn w:val="a0"/>
    <w:link w:val="a5"/>
    <w:uiPriority w:val="99"/>
    <w:semiHidden/>
    <w:rsid w:val="00E31EC9"/>
    <w:rPr>
      <w:rFonts w:ascii="Calibri" w:eastAsia="宋体" w:hAnsi="Calibri" w:cs="Times New Roman"/>
      <w:sz w:val="18"/>
      <w:szCs w:val="18"/>
    </w:rPr>
  </w:style>
  <w:style w:type="paragraph" w:styleId="a6">
    <w:name w:val="header"/>
    <w:basedOn w:val="a"/>
    <w:link w:val="Char1"/>
    <w:uiPriority w:val="99"/>
    <w:unhideWhenUsed/>
    <w:rsid w:val="00E31EC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31EC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2249</Characters>
  <Application>Microsoft Office Word</Application>
  <DocSecurity>0</DocSecurity>
  <Lines>18</Lines>
  <Paragraphs>5</Paragraphs>
  <ScaleCrop>false</ScaleCrop>
  <Company>iTianKong.com</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IT天空</dc:creator>
  <cp:keywords/>
  <dc:description/>
  <cp:lastModifiedBy>IT天空</cp:lastModifiedBy>
  <cp:revision>2</cp:revision>
  <dcterms:created xsi:type="dcterms:W3CDTF">2015-08-27T02:27:00Z</dcterms:created>
  <dcterms:modified xsi:type="dcterms:W3CDTF">2015-08-27T02:31:00Z</dcterms:modified>
</cp:coreProperties>
</file>